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5A" w:rsidRDefault="00AE14C6" w:rsidP="00251EC2">
      <w:pPr>
        <w:shd w:val="clear" w:color="auto" w:fill="FFFFFF"/>
        <w:spacing w:after="150" w:line="288" w:lineRule="atLeast"/>
        <w:rPr>
          <w:rFonts w:ascii="Arial" w:eastAsia="Times New Roman" w:hAnsi="Arial" w:cs="Arial"/>
          <w:b/>
          <w:color w:val="343434"/>
          <w:sz w:val="18"/>
          <w:szCs w:val="18"/>
          <w:lang w:val="nl-NL"/>
        </w:rPr>
      </w:pPr>
      <w:r>
        <w:rPr>
          <w:rFonts w:ascii="Arial" w:eastAsia="Times New Roman" w:hAnsi="Arial" w:cs="Arial"/>
          <w:b/>
          <w:color w:val="343434"/>
          <w:sz w:val="18"/>
          <w:szCs w:val="18"/>
          <w:lang w:val="nl-NL"/>
        </w:rPr>
        <w:t>De werkplaats van ‘S</w:t>
      </w:r>
      <w:r w:rsidR="00CE103A">
        <w:rPr>
          <w:rFonts w:ascii="Arial" w:eastAsia="Times New Roman" w:hAnsi="Arial" w:cs="Arial"/>
          <w:b/>
          <w:color w:val="343434"/>
          <w:sz w:val="18"/>
          <w:szCs w:val="18"/>
          <w:lang w:val="nl-NL"/>
        </w:rPr>
        <w:t xml:space="preserve">amen beslissen voor </w:t>
      </w:r>
      <w:proofErr w:type="spellStart"/>
      <w:r w:rsidR="00CE103A">
        <w:rPr>
          <w:rFonts w:ascii="Arial" w:eastAsia="Times New Roman" w:hAnsi="Arial" w:cs="Arial"/>
          <w:b/>
          <w:color w:val="343434"/>
          <w:sz w:val="18"/>
          <w:szCs w:val="18"/>
          <w:lang w:val="nl-NL"/>
        </w:rPr>
        <w:t>supervisoren</w:t>
      </w:r>
      <w:proofErr w:type="spellEnd"/>
      <w:r>
        <w:rPr>
          <w:rFonts w:ascii="Arial" w:eastAsia="Times New Roman" w:hAnsi="Arial" w:cs="Arial"/>
          <w:b/>
          <w:color w:val="343434"/>
          <w:sz w:val="18"/>
          <w:szCs w:val="18"/>
          <w:lang w:val="nl-NL"/>
        </w:rPr>
        <w:t>’</w:t>
      </w:r>
    </w:p>
    <w:p w:rsidR="006635C9" w:rsidRPr="00251EC2" w:rsidRDefault="006635C9" w:rsidP="00251EC2">
      <w:pPr>
        <w:shd w:val="clear" w:color="auto" w:fill="FFFFFF"/>
        <w:spacing w:after="150" w:line="288" w:lineRule="atLeast"/>
        <w:rPr>
          <w:rFonts w:ascii="Arial" w:eastAsia="Times New Roman" w:hAnsi="Arial" w:cs="Arial"/>
          <w:b/>
          <w:color w:val="343434"/>
          <w:sz w:val="18"/>
          <w:szCs w:val="18"/>
          <w:lang w:val="nl-NL"/>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1132"/>
      </w:tblGrid>
      <w:tr w:rsidR="0002165B" w:rsidRPr="006B7754" w:rsidTr="0002165B">
        <w:trPr>
          <w:trHeight w:val="975"/>
        </w:trPr>
        <w:tc>
          <w:tcPr>
            <w:tcW w:w="1710" w:type="dxa"/>
          </w:tcPr>
          <w:p w:rsidR="00D00D3B" w:rsidRPr="009F2500" w:rsidRDefault="00D00D3B" w:rsidP="00643A77">
            <w:pPr>
              <w:rPr>
                <w:rFonts w:eastAsia="Times New Roman" w:cs="Arial"/>
                <w:b/>
                <w:color w:val="343434"/>
                <w:sz w:val="20"/>
                <w:szCs w:val="20"/>
              </w:rPr>
            </w:pPr>
            <w:r w:rsidRPr="009F2500">
              <w:rPr>
                <w:rFonts w:eastAsia="Times New Roman" w:cs="Arial"/>
                <w:b/>
                <w:color w:val="343434"/>
                <w:sz w:val="20"/>
                <w:szCs w:val="20"/>
              </w:rPr>
              <w:t>Doel workshop:</w:t>
            </w:r>
          </w:p>
        </w:tc>
        <w:tc>
          <w:tcPr>
            <w:tcW w:w="11132" w:type="dxa"/>
          </w:tcPr>
          <w:p w:rsidR="00757C64" w:rsidRDefault="00757C64" w:rsidP="009C7D8F">
            <w:pPr>
              <w:rPr>
                <w:rFonts w:eastAsia="Times New Roman" w:cs="Arial"/>
                <w:color w:val="343434"/>
                <w:sz w:val="20"/>
                <w:szCs w:val="20"/>
              </w:rPr>
            </w:pPr>
            <w:r>
              <w:rPr>
                <w:rFonts w:eastAsia="Times New Roman" w:cs="Arial"/>
                <w:color w:val="343434"/>
                <w:sz w:val="20"/>
                <w:szCs w:val="20"/>
              </w:rPr>
              <w:t>Samen beslissen met de patiënt vraagt om een andere attitude</w:t>
            </w:r>
            <w:r w:rsidR="00643A77">
              <w:rPr>
                <w:rFonts w:eastAsia="Times New Roman" w:cs="Arial"/>
                <w:color w:val="343434"/>
                <w:sz w:val="20"/>
                <w:szCs w:val="20"/>
              </w:rPr>
              <w:t xml:space="preserve"> van de arts</w:t>
            </w:r>
            <w:r>
              <w:rPr>
                <w:rFonts w:eastAsia="Times New Roman" w:cs="Arial"/>
                <w:color w:val="343434"/>
                <w:sz w:val="20"/>
                <w:szCs w:val="20"/>
              </w:rPr>
              <w:t xml:space="preserve">. Het gaat </w:t>
            </w:r>
            <w:r w:rsidR="000814B5">
              <w:rPr>
                <w:rFonts w:eastAsia="Times New Roman" w:cs="Arial"/>
                <w:color w:val="343434"/>
                <w:sz w:val="20"/>
                <w:szCs w:val="20"/>
              </w:rPr>
              <w:t xml:space="preserve">erom </w:t>
            </w:r>
            <w:r>
              <w:rPr>
                <w:rFonts w:eastAsia="Times New Roman" w:cs="Arial"/>
                <w:color w:val="343434"/>
                <w:sz w:val="20"/>
                <w:szCs w:val="20"/>
              </w:rPr>
              <w:t xml:space="preserve">dat je als arts beseft dat jouw visie op de behandeling gelijkwaardig is aan de visie van de patiënt. En die kunnen ver uit elkaar liggen. De belangrijkste elementen in gesprek zijn empathie, betrokkenheid en reflectie. Als specialist ben je meer de coach die behandelproces begeleidt. Dat vraagt om nieuwe vaardigheden die je als staflid niet allemaal hebt meegekregen in je opleiding in het verleden. </w:t>
            </w:r>
          </w:p>
          <w:p w:rsidR="006B7754" w:rsidRPr="006B7754" w:rsidRDefault="00757C64" w:rsidP="000814B5">
            <w:pPr>
              <w:rPr>
                <w:rFonts w:eastAsia="Times New Roman" w:cs="Arial"/>
                <w:color w:val="343434"/>
                <w:sz w:val="20"/>
                <w:szCs w:val="20"/>
              </w:rPr>
            </w:pPr>
            <w:r>
              <w:rPr>
                <w:rFonts w:eastAsia="Times New Roman" w:cs="Arial"/>
                <w:color w:val="343434"/>
                <w:sz w:val="20"/>
                <w:szCs w:val="20"/>
              </w:rPr>
              <w:t xml:space="preserve">Deze workshop voor stafleden geeft je niet alleen handvatten om de aios goed kunnen begeleiden bij het ontwikkelen van hun communicatieve vaardigheden en bij inbedden van ‘samen beslissen’ in </w:t>
            </w:r>
            <w:r w:rsidR="006635C9">
              <w:rPr>
                <w:rFonts w:eastAsia="Times New Roman" w:cs="Arial"/>
                <w:color w:val="343434"/>
                <w:sz w:val="20"/>
                <w:szCs w:val="20"/>
              </w:rPr>
              <w:t xml:space="preserve">het zorgproces maar krijg je </w:t>
            </w:r>
            <w:r w:rsidR="00643A77">
              <w:rPr>
                <w:rFonts w:eastAsia="Times New Roman" w:cs="Arial"/>
                <w:color w:val="343434"/>
                <w:sz w:val="20"/>
                <w:szCs w:val="20"/>
              </w:rPr>
              <w:t xml:space="preserve">ook de gelegenheid </w:t>
            </w:r>
            <w:r w:rsidR="006635C9">
              <w:rPr>
                <w:rFonts w:eastAsia="Times New Roman" w:cs="Arial"/>
                <w:color w:val="343434"/>
                <w:sz w:val="20"/>
                <w:szCs w:val="20"/>
              </w:rPr>
              <w:t xml:space="preserve">om je eigen </w:t>
            </w:r>
            <w:r w:rsidR="00643A77">
              <w:rPr>
                <w:rFonts w:eastAsia="Times New Roman" w:cs="Arial"/>
                <w:color w:val="343434"/>
                <w:sz w:val="20"/>
                <w:szCs w:val="20"/>
              </w:rPr>
              <w:t xml:space="preserve">‘samen beslissen’ </w:t>
            </w:r>
            <w:r w:rsidR="006635C9">
              <w:rPr>
                <w:rFonts w:eastAsia="Times New Roman" w:cs="Arial"/>
                <w:color w:val="343434"/>
                <w:sz w:val="20"/>
                <w:szCs w:val="20"/>
              </w:rPr>
              <w:t>gespreks</w:t>
            </w:r>
            <w:r w:rsidR="00643A77">
              <w:rPr>
                <w:rFonts w:eastAsia="Times New Roman" w:cs="Arial"/>
                <w:color w:val="343434"/>
                <w:sz w:val="20"/>
                <w:szCs w:val="20"/>
              </w:rPr>
              <w:t xml:space="preserve">vaardigheden </w:t>
            </w:r>
            <w:r w:rsidR="006635C9">
              <w:rPr>
                <w:rFonts w:eastAsia="Times New Roman" w:cs="Arial"/>
                <w:color w:val="343434"/>
                <w:sz w:val="20"/>
                <w:szCs w:val="20"/>
              </w:rPr>
              <w:t>door te ontwikkelen.</w:t>
            </w:r>
          </w:p>
        </w:tc>
      </w:tr>
      <w:tr w:rsidR="0002165B" w:rsidRPr="006B7754" w:rsidTr="0002165B">
        <w:tc>
          <w:tcPr>
            <w:tcW w:w="1710" w:type="dxa"/>
          </w:tcPr>
          <w:p w:rsidR="00D00D3B" w:rsidRPr="009F2500" w:rsidRDefault="00D00D3B" w:rsidP="00643A77">
            <w:pPr>
              <w:rPr>
                <w:rFonts w:eastAsia="Times New Roman" w:cs="Arial"/>
                <w:b/>
                <w:color w:val="343434"/>
                <w:sz w:val="20"/>
                <w:szCs w:val="20"/>
              </w:rPr>
            </w:pPr>
            <w:r w:rsidRPr="009F2500">
              <w:rPr>
                <w:rFonts w:eastAsia="Times New Roman" w:cs="Arial"/>
                <w:b/>
                <w:color w:val="343434"/>
                <w:sz w:val="20"/>
                <w:szCs w:val="20"/>
              </w:rPr>
              <w:t>Relevantie</w:t>
            </w:r>
          </w:p>
        </w:tc>
        <w:tc>
          <w:tcPr>
            <w:tcW w:w="11132" w:type="dxa"/>
          </w:tcPr>
          <w:p w:rsidR="006B7754" w:rsidRPr="006B7754" w:rsidRDefault="006B7754" w:rsidP="006B7754">
            <w:pPr>
              <w:pStyle w:val="Plattetekst"/>
              <w:rPr>
                <w:noProof/>
                <w:sz w:val="20"/>
                <w:szCs w:val="20"/>
              </w:rPr>
            </w:pPr>
            <w:r w:rsidRPr="006B7754">
              <w:rPr>
                <w:noProof/>
                <w:sz w:val="20"/>
                <w:szCs w:val="20"/>
              </w:rPr>
              <w:t xml:space="preserve">Een goede behandeling past bij de persoonlijke situatie van een patiënt. En dat kan voor iedereen anders zijn. Zorgprofessional en patiënt horen samen te kunnen beslissen wat voor die persoon de beste behandeling is. Niet alleen het geven van goede en </w:t>
            </w:r>
            <w:r w:rsidR="00643A77">
              <w:rPr>
                <w:noProof/>
                <w:sz w:val="20"/>
                <w:szCs w:val="20"/>
              </w:rPr>
              <w:t xml:space="preserve">duidelijke </w:t>
            </w:r>
            <w:r w:rsidRPr="006B7754">
              <w:rPr>
                <w:noProof/>
                <w:sz w:val="20"/>
                <w:szCs w:val="20"/>
              </w:rPr>
              <w:t xml:space="preserve"> informatie over de aandoening is belangrijk maar ook de uitkomsten die je kunt verwachten van behandeling zijn </w:t>
            </w:r>
            <w:r w:rsidR="00643A77">
              <w:rPr>
                <w:noProof/>
                <w:sz w:val="20"/>
                <w:szCs w:val="20"/>
              </w:rPr>
              <w:t>van groot belang</w:t>
            </w:r>
            <w:r w:rsidRPr="006B7754">
              <w:rPr>
                <w:noProof/>
                <w:sz w:val="20"/>
                <w:szCs w:val="20"/>
              </w:rPr>
              <w:t xml:space="preserve"> om te spreken. Dat laatste is niet altijd makkelijk omdat uitkomsten soms onbekend of onzeker zijn.  </w:t>
            </w:r>
          </w:p>
          <w:p w:rsidR="006B7754" w:rsidRDefault="006B7754" w:rsidP="006B7754">
            <w:pPr>
              <w:pStyle w:val="Plattetekst"/>
              <w:rPr>
                <w:noProof/>
                <w:sz w:val="20"/>
                <w:szCs w:val="20"/>
              </w:rPr>
            </w:pPr>
            <w:r w:rsidRPr="006B7754">
              <w:rPr>
                <w:noProof/>
                <w:sz w:val="20"/>
                <w:szCs w:val="20"/>
              </w:rPr>
              <w:t>Samen beslissen is echter meer dan het bespreken van uitkomstinformatie. Ook wanneer behandeleffecten niet precies duidelijk zijn. De expertise van professionals en behoeften van de  patiënten telt gelijkwaardig bij het nemen van beslissingen over iemands zorg.  Die beslissingen moeten meer gestuurd gaan worden vanuit de voorkeuren of persoonlijke situatie van patiënt en minder vanuit het zorgaanbod</w:t>
            </w:r>
            <w:r w:rsidRPr="006B7754">
              <w:rPr>
                <w:rStyle w:val="Voetnootmarkering"/>
                <w:noProof/>
                <w:sz w:val="20"/>
                <w:szCs w:val="20"/>
              </w:rPr>
              <w:footnoteReference w:id="1"/>
            </w:r>
            <w:r w:rsidRPr="006B7754">
              <w:rPr>
                <w:noProof/>
                <w:sz w:val="20"/>
                <w:szCs w:val="20"/>
              </w:rPr>
              <w:t>. Dat betekent dat het belangrijk is dat de autonomie en zeflvertrouwen van de patient verstrekt moeten worden. Hoe kun je daar vorm aan geven in een gesprek met je patient? Hoe implementeer je deze manier van werken in zorgproces? En op welke manier kunnen we met z’n allen de zorg veranderen?</w:t>
            </w:r>
            <w:r w:rsidR="00CF1ACE">
              <w:rPr>
                <w:noProof/>
                <w:sz w:val="20"/>
                <w:szCs w:val="20"/>
              </w:rPr>
              <w:t xml:space="preserve"> </w:t>
            </w:r>
          </w:p>
          <w:p w:rsidR="006635C9" w:rsidRDefault="00CF1ACE" w:rsidP="006B7754">
            <w:pPr>
              <w:rPr>
                <w:sz w:val="20"/>
                <w:szCs w:val="20"/>
              </w:rPr>
            </w:pPr>
            <w:r w:rsidRPr="00CF1ACE">
              <w:rPr>
                <w:sz w:val="20"/>
                <w:szCs w:val="20"/>
              </w:rPr>
              <w:t>A(n)</w:t>
            </w:r>
            <w:proofErr w:type="spellStart"/>
            <w:r w:rsidRPr="00CF1ACE">
              <w:rPr>
                <w:sz w:val="20"/>
                <w:szCs w:val="20"/>
              </w:rPr>
              <w:t>ios</w:t>
            </w:r>
            <w:proofErr w:type="spellEnd"/>
            <w:r w:rsidRPr="00CF1ACE">
              <w:rPr>
                <w:sz w:val="20"/>
                <w:szCs w:val="20"/>
              </w:rPr>
              <w:t xml:space="preserve"> hebben een belangrijke rol bij implementeren van deze verandering in de zorg. Niet alleen de gesprekken met de </w:t>
            </w:r>
            <w:r w:rsidR="006635C9" w:rsidRPr="00CF1ACE">
              <w:rPr>
                <w:sz w:val="20"/>
                <w:szCs w:val="20"/>
              </w:rPr>
              <w:t>patiënt</w:t>
            </w:r>
            <w:r w:rsidRPr="00CF1ACE">
              <w:rPr>
                <w:sz w:val="20"/>
                <w:szCs w:val="20"/>
              </w:rPr>
              <w:t xml:space="preserve"> zullen anders gaan verlopen. Ook de patiëntbesprekingen en inrichtingen van zorgproces zal mogelijk veranderen van vorm.</w:t>
            </w:r>
            <w:r w:rsidR="006635C9">
              <w:rPr>
                <w:sz w:val="20"/>
                <w:szCs w:val="20"/>
              </w:rPr>
              <w:t xml:space="preserve"> </w:t>
            </w:r>
          </w:p>
          <w:p w:rsidR="00D00D3B" w:rsidRPr="006635C9" w:rsidRDefault="006635C9" w:rsidP="00643A77">
            <w:pPr>
              <w:rPr>
                <w:sz w:val="20"/>
                <w:szCs w:val="20"/>
              </w:rPr>
            </w:pPr>
            <w:r>
              <w:rPr>
                <w:sz w:val="20"/>
                <w:szCs w:val="20"/>
              </w:rPr>
              <w:t xml:space="preserve">De kern van het nieuwe opleiden is </w:t>
            </w:r>
            <w:r w:rsidR="000814B5">
              <w:rPr>
                <w:sz w:val="20"/>
                <w:szCs w:val="20"/>
              </w:rPr>
              <w:t xml:space="preserve">het </w:t>
            </w:r>
            <w:proofErr w:type="spellStart"/>
            <w:r>
              <w:rPr>
                <w:sz w:val="20"/>
                <w:szCs w:val="20"/>
              </w:rPr>
              <w:t>transformatief</w:t>
            </w:r>
            <w:proofErr w:type="spellEnd"/>
            <w:r>
              <w:rPr>
                <w:sz w:val="20"/>
                <w:szCs w:val="20"/>
              </w:rPr>
              <w:t xml:space="preserve"> leren en ontwikkelen van de p</w:t>
            </w:r>
            <w:r w:rsidR="00643A77">
              <w:rPr>
                <w:sz w:val="20"/>
                <w:szCs w:val="20"/>
              </w:rPr>
              <w:t>rofessionele identiteit. Hierdoor wordt de</w:t>
            </w:r>
            <w:r>
              <w:rPr>
                <w:sz w:val="20"/>
                <w:szCs w:val="20"/>
              </w:rPr>
              <w:t xml:space="preserve"> aios gestimuleerd</w:t>
            </w:r>
            <w:r w:rsidR="00643A77">
              <w:rPr>
                <w:sz w:val="20"/>
                <w:szCs w:val="20"/>
              </w:rPr>
              <w:t xml:space="preserve"> </w:t>
            </w:r>
            <w:r>
              <w:rPr>
                <w:sz w:val="20"/>
                <w:szCs w:val="20"/>
              </w:rPr>
              <w:t xml:space="preserve">om niet alleen zelfsturing te geven aan zijn professionele ontwikkeling </w:t>
            </w:r>
            <w:r w:rsidR="000814B5">
              <w:rPr>
                <w:sz w:val="20"/>
                <w:szCs w:val="20"/>
              </w:rPr>
              <w:t>maar ook</w:t>
            </w:r>
            <w:r w:rsidR="009D3C6D">
              <w:rPr>
                <w:sz w:val="20"/>
                <w:szCs w:val="20"/>
              </w:rPr>
              <w:t xml:space="preserve"> </w:t>
            </w:r>
            <w:r w:rsidR="000814B5">
              <w:rPr>
                <w:sz w:val="20"/>
                <w:szCs w:val="20"/>
              </w:rPr>
              <w:t xml:space="preserve"> veranderinge</w:t>
            </w:r>
            <w:r>
              <w:rPr>
                <w:sz w:val="20"/>
                <w:szCs w:val="20"/>
              </w:rPr>
              <w:t xml:space="preserve">n in de zorg </w:t>
            </w:r>
            <w:r w:rsidR="00643A77">
              <w:rPr>
                <w:sz w:val="20"/>
                <w:szCs w:val="20"/>
              </w:rPr>
              <w:t>te weeg</w:t>
            </w:r>
            <w:r>
              <w:rPr>
                <w:sz w:val="20"/>
                <w:szCs w:val="20"/>
              </w:rPr>
              <w:t xml:space="preserve"> te brengen. </w:t>
            </w:r>
            <w:r w:rsidR="00CF1ACE" w:rsidRPr="006635C9">
              <w:rPr>
                <w:sz w:val="20"/>
                <w:szCs w:val="20"/>
              </w:rPr>
              <w:t xml:space="preserve">Als </w:t>
            </w:r>
            <w:r w:rsidRPr="006635C9">
              <w:rPr>
                <w:sz w:val="20"/>
                <w:szCs w:val="20"/>
              </w:rPr>
              <w:t>staflid/</w:t>
            </w:r>
            <w:r w:rsidR="00CF1ACE" w:rsidRPr="006635C9">
              <w:rPr>
                <w:sz w:val="20"/>
                <w:szCs w:val="20"/>
              </w:rPr>
              <w:t>s</w:t>
            </w:r>
            <w:r w:rsidRPr="006635C9">
              <w:rPr>
                <w:sz w:val="20"/>
                <w:szCs w:val="20"/>
              </w:rPr>
              <w:t>u</w:t>
            </w:r>
            <w:r w:rsidR="00CF1ACE" w:rsidRPr="006635C9">
              <w:rPr>
                <w:sz w:val="20"/>
                <w:szCs w:val="20"/>
              </w:rPr>
              <w:t>pervisor begeleid je de a(n)</w:t>
            </w:r>
            <w:proofErr w:type="spellStart"/>
            <w:r w:rsidR="00CF1ACE" w:rsidRPr="006635C9">
              <w:rPr>
                <w:sz w:val="20"/>
                <w:szCs w:val="20"/>
              </w:rPr>
              <w:t>ios</w:t>
            </w:r>
            <w:proofErr w:type="spellEnd"/>
            <w:r w:rsidR="00CF1ACE" w:rsidRPr="006635C9">
              <w:rPr>
                <w:sz w:val="20"/>
                <w:szCs w:val="20"/>
              </w:rPr>
              <w:t xml:space="preserve"> tijdens dat </w:t>
            </w:r>
            <w:r w:rsidR="000814B5">
              <w:rPr>
                <w:sz w:val="20"/>
                <w:szCs w:val="20"/>
              </w:rPr>
              <w:t>(leer)</w:t>
            </w:r>
            <w:r w:rsidR="00CF1ACE" w:rsidRPr="006635C9">
              <w:rPr>
                <w:sz w:val="20"/>
                <w:szCs w:val="20"/>
              </w:rPr>
              <w:t xml:space="preserve">proces. </w:t>
            </w:r>
            <w:r w:rsidR="00D00D3B" w:rsidRPr="006635C9">
              <w:rPr>
                <w:rFonts w:eastAsia="Times New Roman" w:cs="Arial"/>
                <w:color w:val="343434"/>
                <w:sz w:val="20"/>
                <w:szCs w:val="20"/>
              </w:rPr>
              <w:br/>
            </w:r>
          </w:p>
        </w:tc>
      </w:tr>
      <w:tr w:rsidR="0002165B" w:rsidRPr="00E705E2" w:rsidTr="0002165B">
        <w:tc>
          <w:tcPr>
            <w:tcW w:w="1710" w:type="dxa"/>
          </w:tcPr>
          <w:p w:rsidR="00D00D3B" w:rsidRPr="006635C9" w:rsidRDefault="00D00D3B" w:rsidP="00643A77">
            <w:pPr>
              <w:rPr>
                <w:b/>
                <w:sz w:val="20"/>
                <w:szCs w:val="20"/>
              </w:rPr>
            </w:pPr>
            <w:r w:rsidRPr="006635C9">
              <w:rPr>
                <w:b/>
                <w:sz w:val="20"/>
                <w:szCs w:val="20"/>
              </w:rPr>
              <w:t xml:space="preserve">Competenties Leden opleidingsgroep en Opleider </w:t>
            </w:r>
          </w:p>
          <w:p w:rsidR="00D00D3B" w:rsidRPr="006635C9" w:rsidRDefault="00D00D3B" w:rsidP="00643A77">
            <w:pPr>
              <w:rPr>
                <w:b/>
                <w:sz w:val="20"/>
                <w:szCs w:val="20"/>
              </w:rPr>
            </w:pPr>
          </w:p>
          <w:p w:rsidR="00D00D3B" w:rsidRPr="006635C9" w:rsidRDefault="00D00D3B" w:rsidP="00643A77">
            <w:pPr>
              <w:rPr>
                <w:b/>
                <w:sz w:val="20"/>
                <w:szCs w:val="20"/>
              </w:rPr>
            </w:pPr>
            <w:r w:rsidRPr="006635C9">
              <w:rPr>
                <w:b/>
                <w:sz w:val="20"/>
                <w:szCs w:val="20"/>
              </w:rPr>
              <w:t>(accreditatie aanvraag</w:t>
            </w:r>
            <w:r w:rsidR="00CF3931" w:rsidRPr="006635C9">
              <w:rPr>
                <w:b/>
                <w:sz w:val="20"/>
                <w:szCs w:val="20"/>
              </w:rPr>
              <w:t xml:space="preserve"> </w:t>
            </w:r>
            <w:proofErr w:type="spellStart"/>
            <w:r w:rsidR="00CF3931" w:rsidRPr="006635C9">
              <w:rPr>
                <w:b/>
                <w:sz w:val="20"/>
                <w:szCs w:val="20"/>
              </w:rPr>
              <w:t>Canmeds</w:t>
            </w:r>
            <w:proofErr w:type="spellEnd"/>
            <w:r w:rsidRPr="006635C9">
              <w:rPr>
                <w:b/>
                <w:sz w:val="20"/>
                <w:szCs w:val="20"/>
              </w:rPr>
              <w:t>:</w:t>
            </w:r>
          </w:p>
          <w:p w:rsidR="0002165B" w:rsidRPr="006635C9" w:rsidRDefault="0002165B" w:rsidP="00BE2DEB">
            <w:pPr>
              <w:rPr>
                <w:b/>
                <w:sz w:val="20"/>
                <w:szCs w:val="20"/>
              </w:rPr>
            </w:pPr>
            <w:bookmarkStart w:id="0" w:name="_GoBack"/>
            <w:bookmarkEnd w:id="0"/>
            <w:r w:rsidRPr="006635C9">
              <w:rPr>
                <w:b/>
                <w:sz w:val="20"/>
                <w:szCs w:val="20"/>
              </w:rPr>
              <w:lastRenderedPageBreak/>
              <w:t>Medisch handelen (5%)</w:t>
            </w:r>
          </w:p>
          <w:p w:rsidR="00CF3931" w:rsidRPr="006635C9" w:rsidRDefault="0002165B" w:rsidP="00BE2DEB">
            <w:pPr>
              <w:rPr>
                <w:b/>
                <w:sz w:val="20"/>
                <w:szCs w:val="20"/>
              </w:rPr>
            </w:pPr>
            <w:r w:rsidRPr="006635C9">
              <w:rPr>
                <w:b/>
                <w:sz w:val="20"/>
                <w:szCs w:val="20"/>
              </w:rPr>
              <w:t xml:space="preserve">Maatschappelijk </w:t>
            </w:r>
            <w:r w:rsidR="00E705E2" w:rsidRPr="006635C9">
              <w:rPr>
                <w:b/>
                <w:sz w:val="20"/>
                <w:szCs w:val="20"/>
              </w:rPr>
              <w:t>Co</w:t>
            </w:r>
            <w:r w:rsidR="00CF3931" w:rsidRPr="006635C9">
              <w:rPr>
                <w:b/>
                <w:sz w:val="20"/>
                <w:szCs w:val="20"/>
              </w:rPr>
              <w:t xml:space="preserve">mmunicatie </w:t>
            </w:r>
            <w:r w:rsidRPr="006635C9">
              <w:rPr>
                <w:b/>
                <w:sz w:val="20"/>
                <w:szCs w:val="20"/>
              </w:rPr>
              <w:t>6</w:t>
            </w:r>
            <w:r w:rsidR="00CF3931" w:rsidRPr="006635C9">
              <w:rPr>
                <w:b/>
                <w:sz w:val="20"/>
                <w:szCs w:val="20"/>
              </w:rPr>
              <w:t>0%</w:t>
            </w:r>
            <w:r w:rsidRPr="006635C9">
              <w:rPr>
                <w:b/>
                <w:sz w:val="20"/>
                <w:szCs w:val="20"/>
              </w:rPr>
              <w:t xml:space="preserve"> maatschappelijk handelen (15 %)</w:t>
            </w:r>
          </w:p>
          <w:p w:rsidR="00D00D3B" w:rsidRPr="00933C4A" w:rsidRDefault="00D00D3B" w:rsidP="00BE2DEB">
            <w:pPr>
              <w:rPr>
                <w:b/>
              </w:rPr>
            </w:pPr>
            <w:r w:rsidRPr="006635C9">
              <w:rPr>
                <w:b/>
                <w:sz w:val="20"/>
                <w:szCs w:val="20"/>
              </w:rPr>
              <w:t>Professionaliteit</w:t>
            </w:r>
            <w:r w:rsidR="0002165B" w:rsidRPr="006635C9">
              <w:rPr>
                <w:b/>
                <w:sz w:val="20"/>
                <w:szCs w:val="20"/>
              </w:rPr>
              <w:t xml:space="preserve"> 20</w:t>
            </w:r>
            <w:r w:rsidR="008A7106" w:rsidRPr="006635C9">
              <w:rPr>
                <w:b/>
                <w:sz w:val="20"/>
                <w:szCs w:val="20"/>
              </w:rPr>
              <w:t>%</w:t>
            </w:r>
            <w:r w:rsidR="00BE2DEB" w:rsidRPr="006635C9">
              <w:rPr>
                <w:b/>
                <w:sz w:val="20"/>
                <w:szCs w:val="20"/>
              </w:rPr>
              <w:t>)</w:t>
            </w:r>
            <w:r w:rsidRPr="00933C4A">
              <w:rPr>
                <w:b/>
              </w:rPr>
              <w:t xml:space="preserve"> </w:t>
            </w:r>
          </w:p>
        </w:tc>
        <w:tc>
          <w:tcPr>
            <w:tcW w:w="11132" w:type="dxa"/>
          </w:tcPr>
          <w:p w:rsidR="00D00D3B" w:rsidRPr="006635C9" w:rsidRDefault="00D00D3B" w:rsidP="00643A77">
            <w:pPr>
              <w:pStyle w:val="Lijstalinea"/>
              <w:ind w:left="33"/>
              <w:rPr>
                <w:rFonts w:cs="Arial"/>
                <w:sz w:val="20"/>
                <w:szCs w:val="20"/>
              </w:rPr>
            </w:pPr>
            <w:r w:rsidRPr="006635C9">
              <w:rPr>
                <w:rFonts w:cs="Arial"/>
                <w:sz w:val="20"/>
                <w:szCs w:val="20"/>
              </w:rPr>
              <w:lastRenderedPageBreak/>
              <w:t>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w:t>
            </w:r>
            <w:r w:rsidRPr="006635C9">
              <w:rPr>
                <w:sz w:val="20"/>
                <w:szCs w:val="20"/>
              </w:rPr>
              <w:t xml:space="preserve"> </w:t>
            </w:r>
            <w:r w:rsidRPr="006635C9">
              <w:rPr>
                <w:rFonts w:cs="Arial"/>
                <w:sz w:val="20"/>
                <w:szCs w:val="20"/>
              </w:rPr>
              <w:t xml:space="preserve">Daarbij wordt er als vanzelfsprekend van uitgegaan dat de opleider / lid van de opleidingsgroep een competent medisch specialist is in alle zeven domeinen van het </w:t>
            </w:r>
            <w:proofErr w:type="spellStart"/>
            <w:r w:rsidRPr="006635C9">
              <w:rPr>
                <w:rFonts w:cs="Arial"/>
                <w:sz w:val="20"/>
                <w:szCs w:val="20"/>
              </w:rPr>
              <w:t>CanMEDS</w:t>
            </w:r>
            <w:proofErr w:type="spellEnd"/>
            <w:r w:rsidRPr="006635C9">
              <w:rPr>
                <w:rFonts w:cs="Arial"/>
                <w:sz w:val="20"/>
                <w:szCs w:val="20"/>
              </w:rPr>
              <w:t xml:space="preserve"> model.</w:t>
            </w:r>
          </w:p>
          <w:p w:rsidR="00D00D3B" w:rsidRPr="006635C9" w:rsidRDefault="00D00D3B" w:rsidP="00643A77">
            <w:pPr>
              <w:rPr>
                <w:rFonts w:cs="Arial"/>
                <w:b/>
                <w:sz w:val="20"/>
                <w:szCs w:val="20"/>
              </w:rPr>
            </w:pPr>
          </w:p>
          <w:p w:rsidR="00D00D3B" w:rsidRPr="006635C9" w:rsidRDefault="00D00D3B" w:rsidP="0002165B">
            <w:pPr>
              <w:pStyle w:val="Lijstalinea"/>
              <w:numPr>
                <w:ilvl w:val="0"/>
                <w:numId w:val="11"/>
              </w:numPr>
              <w:ind w:left="334" w:hanging="283"/>
              <w:rPr>
                <w:rFonts w:cs="Arial"/>
                <w:b/>
                <w:sz w:val="20"/>
                <w:szCs w:val="20"/>
              </w:rPr>
            </w:pPr>
            <w:r w:rsidRPr="006635C9">
              <w:rPr>
                <w:rFonts w:cs="Arial"/>
                <w:b/>
                <w:sz w:val="20"/>
                <w:szCs w:val="20"/>
              </w:rPr>
              <w:t>Opleiden en begeleiden van aios</w:t>
            </w:r>
          </w:p>
          <w:p w:rsidR="0002165B" w:rsidRPr="006635C9" w:rsidRDefault="0002165B" w:rsidP="0002165B">
            <w:pPr>
              <w:pStyle w:val="Lijstalinea"/>
              <w:ind w:left="600" w:hanging="266"/>
              <w:rPr>
                <w:i/>
                <w:sz w:val="20"/>
                <w:szCs w:val="20"/>
              </w:rPr>
            </w:pPr>
            <w:r w:rsidRPr="006635C9">
              <w:rPr>
                <w:i/>
                <w:sz w:val="20"/>
                <w:szCs w:val="20"/>
              </w:rPr>
              <w:t xml:space="preserve">1.2 Past de didactische principes van het leren van volwassenen toe in werkplekleren en formeel onderwijs </w:t>
            </w:r>
          </w:p>
          <w:p w:rsidR="0002165B" w:rsidRPr="006635C9" w:rsidRDefault="0002165B" w:rsidP="0002165B">
            <w:pPr>
              <w:pStyle w:val="Lijstalinea"/>
              <w:ind w:left="600" w:hanging="266"/>
              <w:rPr>
                <w:i/>
                <w:sz w:val="20"/>
                <w:szCs w:val="20"/>
              </w:rPr>
            </w:pPr>
            <w:r w:rsidRPr="006635C9">
              <w:rPr>
                <w:i/>
                <w:sz w:val="20"/>
                <w:szCs w:val="20"/>
              </w:rPr>
              <w:lastRenderedPageBreak/>
              <w:t xml:space="preserve">1.3 Past de principes van constructief feedback geven toe </w:t>
            </w:r>
          </w:p>
          <w:p w:rsidR="0002165B" w:rsidRPr="006635C9" w:rsidRDefault="0002165B" w:rsidP="0002165B">
            <w:pPr>
              <w:pStyle w:val="Lijstalinea"/>
              <w:ind w:left="600" w:hanging="266"/>
              <w:rPr>
                <w:i/>
                <w:sz w:val="20"/>
                <w:szCs w:val="20"/>
              </w:rPr>
            </w:pPr>
            <w:r w:rsidRPr="006635C9">
              <w:rPr>
                <w:i/>
                <w:sz w:val="20"/>
                <w:szCs w:val="20"/>
              </w:rPr>
              <w:t xml:space="preserve">1.4 Geeft weloverwogen beoordelingen aan aios </w:t>
            </w:r>
          </w:p>
          <w:p w:rsidR="0002165B" w:rsidRPr="006635C9" w:rsidRDefault="0002165B" w:rsidP="0002165B">
            <w:pPr>
              <w:pStyle w:val="Lijstalinea"/>
              <w:ind w:left="760" w:hanging="426"/>
              <w:rPr>
                <w:i/>
                <w:sz w:val="20"/>
                <w:szCs w:val="20"/>
              </w:rPr>
            </w:pPr>
            <w:r w:rsidRPr="006635C9">
              <w:rPr>
                <w:i/>
                <w:sz w:val="20"/>
                <w:szCs w:val="20"/>
              </w:rPr>
              <w:t>1.5 Past de instrumenten voor het opleiden van aios correct toe</w:t>
            </w:r>
            <w:r w:rsidR="00D00D3B" w:rsidRPr="006635C9">
              <w:rPr>
                <w:i/>
                <w:sz w:val="20"/>
                <w:szCs w:val="20"/>
              </w:rPr>
              <w:t xml:space="preserve"> </w:t>
            </w:r>
          </w:p>
          <w:p w:rsidR="0002165B" w:rsidRPr="006635C9" w:rsidRDefault="0002165B" w:rsidP="0002165B">
            <w:pPr>
              <w:pStyle w:val="Lijstalinea"/>
              <w:ind w:left="600" w:hanging="266"/>
              <w:rPr>
                <w:rFonts w:cs="Arial"/>
                <w:i/>
                <w:sz w:val="20"/>
                <w:szCs w:val="20"/>
              </w:rPr>
            </w:pPr>
            <w:r w:rsidRPr="006635C9">
              <w:rPr>
                <w:rFonts w:cs="Arial"/>
                <w:i/>
                <w:sz w:val="20"/>
                <w:szCs w:val="20"/>
              </w:rPr>
              <w:t xml:space="preserve">1.6 </w:t>
            </w:r>
            <w:proofErr w:type="spellStart"/>
            <w:r w:rsidR="00D00D3B" w:rsidRPr="006635C9">
              <w:rPr>
                <w:rFonts w:cs="Arial"/>
                <w:i/>
                <w:sz w:val="20"/>
                <w:szCs w:val="20"/>
              </w:rPr>
              <w:t>Reﬂecteert</w:t>
            </w:r>
            <w:proofErr w:type="spellEnd"/>
            <w:r w:rsidR="00D00D3B" w:rsidRPr="006635C9">
              <w:rPr>
                <w:rFonts w:cs="Arial"/>
                <w:i/>
                <w:sz w:val="20"/>
                <w:szCs w:val="20"/>
              </w:rPr>
              <w:t xml:space="preserve"> systematisch op eigen manier van begeleiden/opleiden</w:t>
            </w:r>
          </w:p>
          <w:p w:rsidR="0002165B" w:rsidRPr="006635C9" w:rsidRDefault="0002165B" w:rsidP="0002165B">
            <w:pPr>
              <w:pStyle w:val="Lijstalinea"/>
              <w:ind w:left="600" w:hanging="266"/>
              <w:rPr>
                <w:rFonts w:cs="Arial"/>
                <w:i/>
                <w:sz w:val="20"/>
                <w:szCs w:val="20"/>
              </w:rPr>
            </w:pPr>
            <w:r w:rsidRPr="006635C9">
              <w:rPr>
                <w:i/>
                <w:sz w:val="20"/>
                <w:szCs w:val="20"/>
              </w:rPr>
              <w:t>1.7 Leert vaardigheden systematisch aan</w:t>
            </w:r>
          </w:p>
          <w:p w:rsidR="0002165B" w:rsidRPr="006635C9" w:rsidRDefault="0002165B" w:rsidP="00643A77">
            <w:pPr>
              <w:rPr>
                <w:sz w:val="20"/>
                <w:szCs w:val="20"/>
              </w:rPr>
            </w:pPr>
            <w:r w:rsidRPr="006635C9">
              <w:rPr>
                <w:rFonts w:cs="Arial"/>
                <w:b/>
                <w:sz w:val="20"/>
                <w:szCs w:val="20"/>
              </w:rPr>
              <w:t>2</w:t>
            </w:r>
            <w:r w:rsidR="00D00D3B" w:rsidRPr="006635C9">
              <w:rPr>
                <w:rFonts w:cs="Arial"/>
                <w:b/>
                <w:sz w:val="20"/>
                <w:szCs w:val="20"/>
              </w:rPr>
              <w:t>.</w:t>
            </w:r>
            <w:r w:rsidRPr="006635C9">
              <w:rPr>
                <w:b/>
                <w:sz w:val="20"/>
                <w:szCs w:val="20"/>
              </w:rPr>
              <w:t>Supervisie geven aan individuele aios in de patiëntenzorg</w:t>
            </w:r>
            <w:r w:rsidRPr="006635C9">
              <w:rPr>
                <w:sz w:val="20"/>
                <w:szCs w:val="20"/>
              </w:rPr>
              <w:t xml:space="preserve"> </w:t>
            </w:r>
          </w:p>
          <w:p w:rsidR="0002165B" w:rsidRPr="006635C9" w:rsidRDefault="0002165B" w:rsidP="0002165B">
            <w:pPr>
              <w:ind w:left="334"/>
              <w:rPr>
                <w:i/>
                <w:sz w:val="20"/>
                <w:szCs w:val="20"/>
              </w:rPr>
            </w:pPr>
            <w:r w:rsidRPr="006635C9">
              <w:rPr>
                <w:i/>
                <w:sz w:val="20"/>
                <w:szCs w:val="20"/>
              </w:rPr>
              <w:t>2.1 Benut de voorkomende werkzaamheden in de patiëntenzorg voor het opleiden en stemt de taken van de aios en</w:t>
            </w:r>
          </w:p>
          <w:p w:rsidR="0002165B" w:rsidRPr="006635C9" w:rsidRDefault="0002165B" w:rsidP="0002165B">
            <w:pPr>
              <w:ind w:left="334"/>
              <w:rPr>
                <w:i/>
                <w:sz w:val="20"/>
                <w:szCs w:val="20"/>
              </w:rPr>
            </w:pPr>
            <w:r w:rsidRPr="006635C9">
              <w:rPr>
                <w:i/>
                <w:sz w:val="20"/>
                <w:szCs w:val="20"/>
              </w:rPr>
              <w:t xml:space="preserve">       de begeleiding van de aios af op diens niveau van bekwaamheid en zelfstandigheid </w:t>
            </w:r>
          </w:p>
          <w:p w:rsidR="0002165B" w:rsidRPr="006635C9" w:rsidRDefault="0002165B" w:rsidP="0002165B">
            <w:pPr>
              <w:ind w:left="334"/>
              <w:rPr>
                <w:i/>
                <w:sz w:val="20"/>
                <w:szCs w:val="20"/>
              </w:rPr>
            </w:pPr>
            <w:r w:rsidRPr="006635C9">
              <w:rPr>
                <w:i/>
                <w:sz w:val="20"/>
                <w:szCs w:val="20"/>
              </w:rPr>
              <w:t xml:space="preserve">2.2 Expliciteert het eigen optreden als rolmodel en zet dit optreden in om op te leiden </w:t>
            </w:r>
          </w:p>
          <w:p w:rsidR="0002165B" w:rsidRPr="006635C9" w:rsidRDefault="0002165B" w:rsidP="0002165B">
            <w:pPr>
              <w:ind w:left="334"/>
              <w:rPr>
                <w:rFonts w:cs="Arial"/>
                <w:b/>
                <w:i/>
                <w:sz w:val="20"/>
                <w:szCs w:val="20"/>
              </w:rPr>
            </w:pPr>
            <w:r w:rsidRPr="006635C9">
              <w:rPr>
                <w:i/>
                <w:sz w:val="20"/>
                <w:szCs w:val="20"/>
              </w:rPr>
              <w:t>2.3 Geeft de aios constructief feedback op diens taakvervulling</w:t>
            </w:r>
            <w:r w:rsidR="00D00D3B" w:rsidRPr="006635C9">
              <w:rPr>
                <w:rFonts w:cs="Arial"/>
                <w:b/>
                <w:i/>
                <w:sz w:val="20"/>
                <w:szCs w:val="20"/>
              </w:rPr>
              <w:t xml:space="preserve"> </w:t>
            </w:r>
          </w:p>
          <w:p w:rsidR="00D00D3B" w:rsidRPr="006635C9" w:rsidRDefault="0002165B" w:rsidP="00643A77">
            <w:pPr>
              <w:rPr>
                <w:rFonts w:cs="Arial"/>
                <w:b/>
                <w:sz w:val="20"/>
                <w:szCs w:val="20"/>
              </w:rPr>
            </w:pPr>
            <w:r w:rsidRPr="006635C9">
              <w:rPr>
                <w:rFonts w:cs="Arial"/>
                <w:b/>
                <w:sz w:val="20"/>
                <w:szCs w:val="20"/>
              </w:rPr>
              <w:t>3.</w:t>
            </w:r>
            <w:r w:rsidR="00D00D3B" w:rsidRPr="006635C9">
              <w:rPr>
                <w:rFonts w:cs="Arial"/>
                <w:b/>
                <w:sz w:val="20"/>
                <w:szCs w:val="20"/>
              </w:rPr>
              <w:t xml:space="preserve">Vorderen en evalueren van groei en ontwikkeling van de individuele aios </w:t>
            </w:r>
          </w:p>
          <w:p w:rsidR="0002165B" w:rsidRPr="006635C9" w:rsidRDefault="00D00D3B" w:rsidP="0002165B">
            <w:pPr>
              <w:ind w:left="334"/>
              <w:rPr>
                <w:rFonts w:cs="Arial"/>
                <w:i/>
                <w:sz w:val="20"/>
                <w:szCs w:val="20"/>
              </w:rPr>
            </w:pPr>
            <w:r w:rsidRPr="006635C9">
              <w:rPr>
                <w:rFonts w:cs="Arial"/>
                <w:i/>
                <w:sz w:val="20"/>
                <w:szCs w:val="20"/>
              </w:rPr>
              <w:t xml:space="preserve"> 3.1  Geeft de individuele aios constructief feedback op diens functioneren en voortgang in een langere periode van de</w:t>
            </w:r>
          </w:p>
          <w:p w:rsidR="00D00D3B" w:rsidRPr="006635C9" w:rsidRDefault="0002165B" w:rsidP="0002165B">
            <w:pPr>
              <w:ind w:left="334"/>
              <w:rPr>
                <w:rFonts w:cs="Arial"/>
                <w:i/>
                <w:sz w:val="20"/>
                <w:szCs w:val="20"/>
              </w:rPr>
            </w:pPr>
            <w:r w:rsidRPr="006635C9">
              <w:rPr>
                <w:rFonts w:cs="Arial"/>
                <w:i/>
                <w:sz w:val="20"/>
                <w:szCs w:val="20"/>
              </w:rPr>
              <w:t xml:space="preserve">        </w:t>
            </w:r>
            <w:r w:rsidR="00D00D3B" w:rsidRPr="006635C9">
              <w:rPr>
                <w:rFonts w:cs="Arial"/>
                <w:i/>
                <w:sz w:val="20"/>
                <w:szCs w:val="20"/>
              </w:rPr>
              <w:t xml:space="preserve"> opleiding </w:t>
            </w:r>
          </w:p>
          <w:p w:rsidR="0002165B" w:rsidRPr="006635C9" w:rsidRDefault="0002165B" w:rsidP="0002165B">
            <w:pPr>
              <w:ind w:left="334"/>
              <w:rPr>
                <w:rFonts w:cs="Arial"/>
                <w:i/>
                <w:sz w:val="20"/>
                <w:szCs w:val="20"/>
              </w:rPr>
            </w:pPr>
            <w:r w:rsidRPr="006635C9">
              <w:rPr>
                <w:rFonts w:cs="Arial"/>
                <w:i/>
                <w:sz w:val="20"/>
                <w:szCs w:val="20"/>
              </w:rPr>
              <w:t xml:space="preserve"> 3.2 </w:t>
            </w:r>
            <w:r w:rsidR="00D00D3B" w:rsidRPr="006635C9">
              <w:rPr>
                <w:rFonts w:cs="Arial"/>
                <w:i/>
                <w:sz w:val="20"/>
                <w:szCs w:val="20"/>
              </w:rPr>
              <w:t xml:space="preserve"> Levert mondeling en schriftelijk op zorgvuldige wijze een relevante bijdrage aan de onderbouwing van de</w:t>
            </w:r>
            <w:r w:rsidRPr="006635C9">
              <w:rPr>
                <w:rFonts w:cs="Arial"/>
                <w:i/>
                <w:sz w:val="20"/>
                <w:szCs w:val="20"/>
              </w:rPr>
              <w:t xml:space="preserve"> </w:t>
            </w:r>
          </w:p>
          <w:p w:rsidR="00D00D3B" w:rsidRPr="006635C9" w:rsidRDefault="0002165B" w:rsidP="0002165B">
            <w:pPr>
              <w:ind w:left="334"/>
              <w:rPr>
                <w:rFonts w:cs="Arial"/>
                <w:sz w:val="20"/>
                <w:szCs w:val="20"/>
              </w:rPr>
            </w:pPr>
            <w:r w:rsidRPr="006635C9">
              <w:rPr>
                <w:rFonts w:cs="Arial"/>
                <w:i/>
                <w:sz w:val="20"/>
                <w:szCs w:val="20"/>
              </w:rPr>
              <w:t xml:space="preserve">       </w:t>
            </w:r>
            <w:r w:rsidR="00D00D3B" w:rsidRPr="006635C9">
              <w:rPr>
                <w:rFonts w:cs="Arial"/>
                <w:i/>
                <w:sz w:val="20"/>
                <w:szCs w:val="20"/>
              </w:rPr>
              <w:t xml:space="preserve"> beoordelingen van de individuele aios door de opleider</w:t>
            </w:r>
          </w:p>
          <w:p w:rsidR="00D00D3B" w:rsidRPr="006635C9" w:rsidRDefault="00D00D3B" w:rsidP="00643A77">
            <w:pPr>
              <w:rPr>
                <w:rFonts w:cs="Arial"/>
                <w:b/>
                <w:sz w:val="20"/>
                <w:szCs w:val="20"/>
              </w:rPr>
            </w:pPr>
            <w:r w:rsidRPr="006635C9">
              <w:rPr>
                <w:rFonts w:cs="Arial"/>
                <w:b/>
                <w:sz w:val="20"/>
                <w:szCs w:val="20"/>
              </w:rPr>
              <w:t xml:space="preserve">3.Toetsen en stimuleren van de  voortgang van de individuele aios in  de opleiding als geheel </w:t>
            </w:r>
          </w:p>
          <w:p w:rsidR="0002165B" w:rsidRPr="006635C9" w:rsidRDefault="00204D74" w:rsidP="0002165B">
            <w:pPr>
              <w:ind w:left="476" w:hanging="425"/>
              <w:rPr>
                <w:rFonts w:cs="Arial"/>
                <w:i/>
                <w:sz w:val="20"/>
                <w:szCs w:val="20"/>
              </w:rPr>
            </w:pPr>
            <w:r w:rsidRPr="006635C9">
              <w:rPr>
                <w:rFonts w:cs="Arial"/>
                <w:i/>
                <w:sz w:val="20"/>
                <w:szCs w:val="20"/>
              </w:rPr>
              <w:t xml:space="preserve">      </w:t>
            </w:r>
            <w:r w:rsidR="00D00D3B" w:rsidRPr="006635C9">
              <w:rPr>
                <w:rFonts w:cs="Arial"/>
                <w:i/>
                <w:sz w:val="20"/>
                <w:szCs w:val="20"/>
              </w:rPr>
              <w:t xml:space="preserve"> </w:t>
            </w:r>
            <w:r w:rsidRPr="006635C9">
              <w:rPr>
                <w:rFonts w:cs="Arial"/>
                <w:i/>
                <w:sz w:val="20"/>
                <w:szCs w:val="20"/>
              </w:rPr>
              <w:t xml:space="preserve">3.6  </w:t>
            </w:r>
            <w:r w:rsidR="00D00D3B" w:rsidRPr="006635C9">
              <w:rPr>
                <w:rFonts w:cs="Arial"/>
                <w:i/>
                <w:sz w:val="20"/>
                <w:szCs w:val="20"/>
              </w:rPr>
              <w:t xml:space="preserve">Herkent achterblijvende voortgang in professionele ontwikkeling van de aios en gebruikt de beschikbare </w:t>
            </w:r>
          </w:p>
          <w:p w:rsidR="00D00D3B" w:rsidRPr="006635C9" w:rsidRDefault="0002165B" w:rsidP="0002165B">
            <w:pPr>
              <w:ind w:left="476" w:hanging="425"/>
              <w:rPr>
                <w:rFonts w:cs="Arial"/>
                <w:i/>
                <w:sz w:val="20"/>
                <w:szCs w:val="20"/>
              </w:rPr>
            </w:pPr>
            <w:r w:rsidRPr="006635C9">
              <w:rPr>
                <w:rFonts w:cs="Arial"/>
                <w:i/>
                <w:sz w:val="20"/>
                <w:szCs w:val="20"/>
              </w:rPr>
              <w:t xml:space="preserve">                </w:t>
            </w:r>
            <w:r w:rsidR="00D00D3B" w:rsidRPr="006635C9">
              <w:rPr>
                <w:rFonts w:cs="Arial"/>
                <w:i/>
                <w:sz w:val="20"/>
                <w:szCs w:val="20"/>
              </w:rPr>
              <w:t>middelen om hierin te interveniëren</w:t>
            </w:r>
          </w:p>
          <w:p w:rsidR="00D00D3B" w:rsidRPr="006635C9" w:rsidRDefault="00D00D3B" w:rsidP="00643A77">
            <w:pPr>
              <w:rPr>
                <w:rFonts w:cs="Arial"/>
                <w:b/>
                <w:sz w:val="20"/>
                <w:szCs w:val="20"/>
              </w:rPr>
            </w:pPr>
            <w:r w:rsidRPr="006635C9">
              <w:rPr>
                <w:rFonts w:cs="Arial"/>
                <w:b/>
                <w:sz w:val="20"/>
                <w:szCs w:val="20"/>
              </w:rPr>
              <w:t>4.Samenwerken, organiseren en bevorderen opleidingskwaliteit</w:t>
            </w:r>
          </w:p>
          <w:p w:rsidR="00D00D3B" w:rsidRPr="00CF1ACE" w:rsidRDefault="00D00D3B" w:rsidP="00643A77">
            <w:pPr>
              <w:rPr>
                <w:rFonts w:cs="Arial"/>
                <w:i/>
              </w:rPr>
            </w:pPr>
            <w:r w:rsidRPr="006635C9">
              <w:rPr>
                <w:rFonts w:cs="Arial"/>
                <w:i/>
                <w:sz w:val="20"/>
                <w:szCs w:val="20"/>
              </w:rPr>
              <w:t xml:space="preserve">        4.6 Draagt zorg voor het systematisch monitoren en verbeteren van de kwaliteit van de opleiding</w:t>
            </w:r>
            <w:r w:rsidRPr="00933C4A">
              <w:rPr>
                <w:rFonts w:cs="Arial"/>
                <w:i/>
              </w:rPr>
              <w:t xml:space="preserve">   </w:t>
            </w:r>
          </w:p>
        </w:tc>
      </w:tr>
      <w:tr w:rsidR="0002165B" w:rsidRPr="00DD1BB9" w:rsidTr="0002165B">
        <w:tc>
          <w:tcPr>
            <w:tcW w:w="1710" w:type="dxa"/>
          </w:tcPr>
          <w:p w:rsidR="00D00D3B" w:rsidRPr="006635C9" w:rsidRDefault="00D00D3B" w:rsidP="00643A77">
            <w:pPr>
              <w:rPr>
                <w:b/>
                <w:sz w:val="20"/>
                <w:szCs w:val="20"/>
              </w:rPr>
            </w:pPr>
            <w:r w:rsidRPr="006635C9">
              <w:rPr>
                <w:b/>
                <w:sz w:val="20"/>
                <w:szCs w:val="20"/>
              </w:rPr>
              <w:lastRenderedPageBreak/>
              <w:t>Resultaten:</w:t>
            </w:r>
          </w:p>
        </w:tc>
        <w:tc>
          <w:tcPr>
            <w:tcW w:w="11132" w:type="dxa"/>
          </w:tcPr>
          <w:p w:rsidR="00CF1ACE" w:rsidRPr="006635C9" w:rsidRDefault="00DD1BB9" w:rsidP="00933C4A">
            <w:pPr>
              <w:rPr>
                <w:sz w:val="20"/>
                <w:szCs w:val="20"/>
              </w:rPr>
            </w:pPr>
            <w:r>
              <w:rPr>
                <w:sz w:val="20"/>
                <w:szCs w:val="20"/>
              </w:rPr>
              <w:t xml:space="preserve">Stafleden kunnen aios adequaat begeleiden in het ontwikkelen van </w:t>
            </w:r>
            <w:r w:rsidR="00643A77">
              <w:rPr>
                <w:sz w:val="20"/>
                <w:szCs w:val="20"/>
              </w:rPr>
              <w:t xml:space="preserve">hun </w:t>
            </w:r>
            <w:r>
              <w:rPr>
                <w:sz w:val="20"/>
                <w:szCs w:val="20"/>
              </w:rPr>
              <w:t xml:space="preserve">communicatieve en begeleidingsvaardigheden en implementeren van </w:t>
            </w:r>
            <w:r w:rsidR="00F06C5B">
              <w:rPr>
                <w:sz w:val="20"/>
                <w:szCs w:val="20"/>
              </w:rPr>
              <w:t xml:space="preserve">het </w:t>
            </w:r>
            <w:r w:rsidR="00643A77">
              <w:rPr>
                <w:sz w:val="20"/>
                <w:szCs w:val="20"/>
              </w:rPr>
              <w:t>‘</w:t>
            </w:r>
            <w:r>
              <w:rPr>
                <w:sz w:val="20"/>
                <w:szCs w:val="20"/>
              </w:rPr>
              <w:t>samen beslissen</w:t>
            </w:r>
            <w:r w:rsidR="00643A77">
              <w:rPr>
                <w:sz w:val="20"/>
                <w:szCs w:val="20"/>
              </w:rPr>
              <w:t>’ principe</w:t>
            </w:r>
            <w:r>
              <w:rPr>
                <w:sz w:val="20"/>
                <w:szCs w:val="20"/>
              </w:rPr>
              <w:t xml:space="preserve"> in de praktijk. </w:t>
            </w:r>
          </w:p>
        </w:tc>
      </w:tr>
      <w:tr w:rsidR="0002165B" w:rsidRPr="00CF1ACE" w:rsidTr="0002165B">
        <w:tc>
          <w:tcPr>
            <w:tcW w:w="1710" w:type="dxa"/>
          </w:tcPr>
          <w:p w:rsidR="00D00D3B" w:rsidRPr="006635C9" w:rsidRDefault="00D00D3B" w:rsidP="00643A77">
            <w:pPr>
              <w:rPr>
                <w:b/>
                <w:sz w:val="20"/>
                <w:szCs w:val="20"/>
              </w:rPr>
            </w:pPr>
            <w:r w:rsidRPr="006635C9">
              <w:rPr>
                <w:b/>
                <w:sz w:val="20"/>
                <w:szCs w:val="20"/>
              </w:rPr>
              <w:t>Deelnemers</w:t>
            </w:r>
          </w:p>
        </w:tc>
        <w:tc>
          <w:tcPr>
            <w:tcW w:w="11132" w:type="dxa"/>
          </w:tcPr>
          <w:p w:rsidR="00933C4A" w:rsidRDefault="0002165B" w:rsidP="0036735A">
            <w:pPr>
              <w:rPr>
                <w:sz w:val="20"/>
                <w:szCs w:val="20"/>
              </w:rPr>
            </w:pPr>
            <w:r w:rsidRPr="006635C9">
              <w:rPr>
                <w:sz w:val="20"/>
                <w:szCs w:val="20"/>
              </w:rPr>
              <w:t>Stafleden medische specialismen</w:t>
            </w:r>
            <w:r w:rsidR="00CF1ACE" w:rsidRPr="006635C9">
              <w:rPr>
                <w:sz w:val="20"/>
                <w:szCs w:val="20"/>
              </w:rPr>
              <w:t xml:space="preserve"> ( stafleden </w:t>
            </w:r>
            <w:r w:rsidR="00643A77">
              <w:rPr>
                <w:sz w:val="20"/>
                <w:szCs w:val="20"/>
              </w:rPr>
              <w:t xml:space="preserve">van aios die gelijktijdig het </w:t>
            </w:r>
            <w:r w:rsidR="00CF1ACE" w:rsidRPr="006635C9">
              <w:rPr>
                <w:sz w:val="20"/>
                <w:szCs w:val="20"/>
              </w:rPr>
              <w:t>DOO programma</w:t>
            </w:r>
            <w:r w:rsidR="00643A77">
              <w:rPr>
                <w:sz w:val="20"/>
                <w:szCs w:val="20"/>
              </w:rPr>
              <w:t xml:space="preserve"> samen beslissen volgen hebben voorrang</w:t>
            </w:r>
            <w:r w:rsidR="00CF1ACE" w:rsidRPr="006635C9">
              <w:rPr>
                <w:sz w:val="20"/>
                <w:szCs w:val="20"/>
              </w:rPr>
              <w:t>)</w:t>
            </w:r>
          </w:p>
          <w:p w:rsidR="00643A77" w:rsidRPr="006635C9" w:rsidRDefault="00643A77" w:rsidP="0036735A">
            <w:pPr>
              <w:rPr>
                <w:sz w:val="20"/>
                <w:szCs w:val="20"/>
              </w:rPr>
            </w:pPr>
          </w:p>
        </w:tc>
      </w:tr>
      <w:tr w:rsidR="0002165B" w:rsidRPr="009C7D8F" w:rsidTr="0002165B">
        <w:tc>
          <w:tcPr>
            <w:tcW w:w="1710" w:type="dxa"/>
          </w:tcPr>
          <w:p w:rsidR="00B17EB7" w:rsidRPr="006635C9" w:rsidRDefault="00B17EB7" w:rsidP="00643A77">
            <w:pPr>
              <w:rPr>
                <w:b/>
                <w:sz w:val="20"/>
                <w:szCs w:val="20"/>
              </w:rPr>
            </w:pPr>
            <w:r w:rsidRPr="006635C9">
              <w:rPr>
                <w:b/>
                <w:sz w:val="20"/>
                <w:szCs w:val="20"/>
              </w:rPr>
              <w:t>groepsgrootte</w:t>
            </w:r>
          </w:p>
        </w:tc>
        <w:tc>
          <w:tcPr>
            <w:tcW w:w="11132" w:type="dxa"/>
          </w:tcPr>
          <w:p w:rsidR="00B17EB7" w:rsidRPr="006635C9" w:rsidRDefault="0002165B" w:rsidP="00B17EB7">
            <w:pPr>
              <w:rPr>
                <w:rFonts w:cs="Arial"/>
                <w:sz w:val="20"/>
                <w:szCs w:val="20"/>
              </w:rPr>
            </w:pPr>
            <w:r w:rsidRPr="006635C9">
              <w:rPr>
                <w:rFonts w:cs="Arial"/>
                <w:sz w:val="20"/>
                <w:szCs w:val="20"/>
              </w:rPr>
              <w:t xml:space="preserve">10-12 </w:t>
            </w:r>
            <w:r w:rsidR="00B17EB7" w:rsidRPr="006635C9">
              <w:rPr>
                <w:rFonts w:cs="Arial"/>
                <w:sz w:val="20"/>
                <w:szCs w:val="20"/>
              </w:rPr>
              <w:t>deelnemers</w:t>
            </w:r>
          </w:p>
          <w:p w:rsidR="00B17EB7" w:rsidRPr="006635C9" w:rsidRDefault="00B17EB7" w:rsidP="00B17EB7">
            <w:pPr>
              <w:rPr>
                <w:rFonts w:cs="Arial"/>
                <w:sz w:val="20"/>
                <w:szCs w:val="20"/>
              </w:rPr>
            </w:pPr>
          </w:p>
        </w:tc>
      </w:tr>
      <w:tr w:rsidR="0002165B" w:rsidRPr="009C7D8F" w:rsidTr="0002165B">
        <w:trPr>
          <w:trHeight w:val="585"/>
        </w:trPr>
        <w:tc>
          <w:tcPr>
            <w:tcW w:w="1710" w:type="dxa"/>
          </w:tcPr>
          <w:p w:rsidR="00D00D3B" w:rsidRPr="006635C9" w:rsidRDefault="00643A77" w:rsidP="00643A77">
            <w:pPr>
              <w:rPr>
                <w:b/>
                <w:sz w:val="20"/>
                <w:szCs w:val="20"/>
              </w:rPr>
            </w:pPr>
            <w:r>
              <w:rPr>
                <w:b/>
                <w:sz w:val="20"/>
                <w:szCs w:val="20"/>
              </w:rPr>
              <w:t>(</w:t>
            </w:r>
            <w:r w:rsidR="00D00D3B" w:rsidRPr="006635C9">
              <w:rPr>
                <w:b/>
                <w:sz w:val="20"/>
                <w:szCs w:val="20"/>
              </w:rPr>
              <w:t>Co-</w:t>
            </w:r>
            <w:r>
              <w:rPr>
                <w:b/>
                <w:sz w:val="20"/>
                <w:szCs w:val="20"/>
              </w:rPr>
              <w:t>)</w:t>
            </w:r>
            <w:r w:rsidR="00D00D3B" w:rsidRPr="006635C9">
              <w:rPr>
                <w:b/>
                <w:sz w:val="20"/>
                <w:szCs w:val="20"/>
              </w:rPr>
              <w:t>trainers</w:t>
            </w:r>
          </w:p>
        </w:tc>
        <w:tc>
          <w:tcPr>
            <w:tcW w:w="11132" w:type="dxa"/>
          </w:tcPr>
          <w:p w:rsidR="00D00D3B" w:rsidRPr="006635C9" w:rsidRDefault="0002165B" w:rsidP="009C7D8F">
            <w:pPr>
              <w:rPr>
                <w:rFonts w:cs="Arial"/>
                <w:sz w:val="20"/>
                <w:szCs w:val="20"/>
              </w:rPr>
            </w:pPr>
            <w:r w:rsidRPr="006635C9">
              <w:rPr>
                <w:rFonts w:cs="Arial"/>
                <w:sz w:val="20"/>
                <w:szCs w:val="20"/>
              </w:rPr>
              <w:t xml:space="preserve">Onderwijskundige &amp; </w:t>
            </w:r>
            <w:r w:rsidR="00CF1ACE" w:rsidRPr="006635C9">
              <w:rPr>
                <w:rFonts w:cs="Arial"/>
                <w:sz w:val="20"/>
                <w:szCs w:val="20"/>
              </w:rPr>
              <w:t>gedragsdeskundige</w:t>
            </w:r>
          </w:p>
        </w:tc>
      </w:tr>
      <w:tr w:rsidR="0002165B" w:rsidRPr="009C7D8F" w:rsidTr="0002165B">
        <w:tc>
          <w:tcPr>
            <w:tcW w:w="1710" w:type="dxa"/>
          </w:tcPr>
          <w:p w:rsidR="00D00D3B" w:rsidRPr="006635C9" w:rsidRDefault="00D00D3B" w:rsidP="00643A77">
            <w:pPr>
              <w:rPr>
                <w:b/>
                <w:sz w:val="20"/>
                <w:szCs w:val="20"/>
              </w:rPr>
            </w:pPr>
            <w:r w:rsidRPr="006635C9">
              <w:rPr>
                <w:b/>
                <w:sz w:val="20"/>
                <w:szCs w:val="20"/>
              </w:rPr>
              <w:t>Duur workshop:</w:t>
            </w:r>
          </w:p>
        </w:tc>
        <w:tc>
          <w:tcPr>
            <w:tcW w:w="11132" w:type="dxa"/>
          </w:tcPr>
          <w:p w:rsidR="00B17EB7" w:rsidRPr="006635C9" w:rsidRDefault="00CF3931" w:rsidP="00933C4A">
            <w:pPr>
              <w:shd w:val="clear" w:color="auto" w:fill="FFFFFF"/>
              <w:spacing w:after="150" w:line="288" w:lineRule="atLeast"/>
              <w:rPr>
                <w:rFonts w:cs="Arial"/>
                <w:sz w:val="20"/>
                <w:szCs w:val="20"/>
              </w:rPr>
            </w:pPr>
            <w:r w:rsidRPr="006635C9">
              <w:rPr>
                <w:rFonts w:cs="Arial"/>
                <w:sz w:val="20"/>
                <w:szCs w:val="20"/>
              </w:rPr>
              <w:t xml:space="preserve">2 x 4 uur (dagdeel) </w:t>
            </w:r>
          </w:p>
        </w:tc>
      </w:tr>
      <w:tr w:rsidR="0002165B" w:rsidRPr="00933C4A" w:rsidTr="0002165B">
        <w:tc>
          <w:tcPr>
            <w:tcW w:w="1710" w:type="dxa"/>
          </w:tcPr>
          <w:p w:rsidR="00D00D3B" w:rsidRPr="006635C9" w:rsidRDefault="00D00D3B" w:rsidP="00643A77">
            <w:pPr>
              <w:rPr>
                <w:b/>
                <w:sz w:val="20"/>
                <w:szCs w:val="20"/>
              </w:rPr>
            </w:pPr>
            <w:r w:rsidRPr="006635C9">
              <w:rPr>
                <w:b/>
                <w:sz w:val="20"/>
                <w:szCs w:val="20"/>
              </w:rPr>
              <w:t xml:space="preserve">Kosten </w:t>
            </w:r>
          </w:p>
          <w:p w:rsidR="00D00D3B" w:rsidRPr="006635C9" w:rsidRDefault="00D00D3B" w:rsidP="00643A77">
            <w:pPr>
              <w:rPr>
                <w:b/>
                <w:sz w:val="20"/>
                <w:szCs w:val="20"/>
              </w:rPr>
            </w:pPr>
          </w:p>
        </w:tc>
        <w:tc>
          <w:tcPr>
            <w:tcW w:w="11132" w:type="dxa"/>
          </w:tcPr>
          <w:p w:rsidR="00D00D3B" w:rsidRPr="006635C9" w:rsidRDefault="00D00D3B" w:rsidP="00CF1ACE">
            <w:pPr>
              <w:rPr>
                <w:rFonts w:cs="Arial"/>
                <w:sz w:val="20"/>
                <w:szCs w:val="20"/>
              </w:rPr>
            </w:pPr>
            <w:r w:rsidRPr="006635C9">
              <w:rPr>
                <w:rFonts w:cs="Arial"/>
                <w:sz w:val="20"/>
                <w:szCs w:val="20"/>
              </w:rPr>
              <w:t>€</w:t>
            </w:r>
          </w:p>
        </w:tc>
      </w:tr>
    </w:tbl>
    <w:p w:rsidR="00473A57" w:rsidRDefault="00473A57" w:rsidP="00251EC2">
      <w:pPr>
        <w:shd w:val="clear" w:color="auto" w:fill="FFFFFF"/>
        <w:spacing w:after="150" w:line="288" w:lineRule="atLeast"/>
        <w:rPr>
          <w:rFonts w:ascii="Arial" w:eastAsia="Times New Roman" w:hAnsi="Arial" w:cs="Arial"/>
          <w:b/>
          <w:bCs/>
          <w:color w:val="343434"/>
          <w:sz w:val="18"/>
          <w:szCs w:val="18"/>
          <w:lang w:val="nl-NL"/>
        </w:rPr>
      </w:pPr>
    </w:p>
    <w:p w:rsidR="00473A57" w:rsidRDefault="00473A57">
      <w:pPr>
        <w:rPr>
          <w:rFonts w:ascii="Arial" w:eastAsia="Times New Roman" w:hAnsi="Arial" w:cs="Arial"/>
          <w:b/>
          <w:bCs/>
          <w:color w:val="343434"/>
          <w:sz w:val="18"/>
          <w:szCs w:val="18"/>
          <w:lang w:val="nl-NL"/>
        </w:rPr>
      </w:pPr>
      <w:r>
        <w:rPr>
          <w:rFonts w:ascii="Arial" w:eastAsia="Times New Roman" w:hAnsi="Arial" w:cs="Arial"/>
          <w:b/>
          <w:bCs/>
          <w:color w:val="343434"/>
          <w:sz w:val="18"/>
          <w:szCs w:val="18"/>
          <w:lang w:val="nl-NL"/>
        </w:rPr>
        <w:br w:type="page"/>
      </w:r>
    </w:p>
    <w:p w:rsidR="001D67B7" w:rsidRDefault="001D67B7" w:rsidP="00251EC2">
      <w:pPr>
        <w:shd w:val="clear" w:color="auto" w:fill="FFFFFF"/>
        <w:spacing w:after="150" w:line="288" w:lineRule="atLeast"/>
        <w:rPr>
          <w:rFonts w:ascii="Arial" w:eastAsia="Times New Roman" w:hAnsi="Arial" w:cs="Arial"/>
          <w:b/>
          <w:bCs/>
          <w:color w:val="343434"/>
          <w:sz w:val="18"/>
          <w:szCs w:val="18"/>
          <w:lang w:val="nl-NL"/>
        </w:rPr>
      </w:pPr>
    </w:p>
    <w:tbl>
      <w:tblPr>
        <w:tblStyle w:val="Tabelraster"/>
        <w:tblW w:w="13068" w:type="dxa"/>
        <w:tblInd w:w="108" w:type="dxa"/>
        <w:tblLayout w:type="fixed"/>
        <w:tblLook w:val="04A0" w:firstRow="1" w:lastRow="0" w:firstColumn="1" w:lastColumn="0" w:noHBand="0" w:noVBand="1"/>
      </w:tblPr>
      <w:tblGrid>
        <w:gridCol w:w="1418"/>
        <w:gridCol w:w="879"/>
        <w:gridCol w:w="4194"/>
        <w:gridCol w:w="2859"/>
        <w:gridCol w:w="3718"/>
      </w:tblGrid>
      <w:tr w:rsidR="009F2500" w:rsidRPr="00E72F63" w:rsidTr="00643A77">
        <w:tc>
          <w:tcPr>
            <w:tcW w:w="13068" w:type="dxa"/>
            <w:gridSpan w:val="5"/>
            <w:shd w:val="clear" w:color="auto" w:fill="F2F2F2" w:themeFill="background1" w:themeFillShade="F2"/>
          </w:tcPr>
          <w:p w:rsidR="009F2500" w:rsidRDefault="009F2500" w:rsidP="00643A77">
            <w:pPr>
              <w:rPr>
                <w:b/>
                <w:sz w:val="18"/>
                <w:szCs w:val="18"/>
              </w:rPr>
            </w:pPr>
            <w:r w:rsidRPr="00E72F63">
              <w:rPr>
                <w:b/>
                <w:sz w:val="18"/>
                <w:szCs w:val="18"/>
              </w:rPr>
              <w:t>Bijeenkomst 1</w:t>
            </w:r>
          </w:p>
          <w:p w:rsidR="009F2500" w:rsidRPr="00E72F63" w:rsidRDefault="009F2500" w:rsidP="00643A77">
            <w:pPr>
              <w:rPr>
                <w:b/>
                <w:sz w:val="18"/>
                <w:szCs w:val="18"/>
              </w:rPr>
            </w:pPr>
          </w:p>
        </w:tc>
      </w:tr>
      <w:tr w:rsidR="00933C4A" w:rsidRPr="00E72F63" w:rsidTr="009C7D8F">
        <w:tc>
          <w:tcPr>
            <w:tcW w:w="1418" w:type="dxa"/>
            <w:shd w:val="clear" w:color="auto" w:fill="F2F2F2" w:themeFill="background1" w:themeFillShade="F2"/>
          </w:tcPr>
          <w:p w:rsidR="00BE2DEB" w:rsidRPr="00E72F63" w:rsidRDefault="00BE2DEB" w:rsidP="00643A77">
            <w:pPr>
              <w:rPr>
                <w:b/>
                <w:sz w:val="18"/>
                <w:szCs w:val="18"/>
              </w:rPr>
            </w:pPr>
          </w:p>
        </w:tc>
        <w:tc>
          <w:tcPr>
            <w:tcW w:w="879" w:type="dxa"/>
            <w:shd w:val="clear" w:color="auto" w:fill="F2F2F2" w:themeFill="background1" w:themeFillShade="F2"/>
          </w:tcPr>
          <w:p w:rsidR="00BE2DEB" w:rsidRPr="00E72F63" w:rsidRDefault="00BE2DEB" w:rsidP="00933C4A">
            <w:pPr>
              <w:rPr>
                <w:b/>
                <w:sz w:val="18"/>
                <w:szCs w:val="18"/>
              </w:rPr>
            </w:pPr>
            <w:r w:rsidRPr="00E72F63">
              <w:rPr>
                <w:b/>
                <w:sz w:val="18"/>
                <w:szCs w:val="18"/>
              </w:rPr>
              <w:t>T</w:t>
            </w:r>
            <w:r w:rsidR="00933C4A" w:rsidRPr="00E72F63">
              <w:rPr>
                <w:b/>
                <w:sz w:val="18"/>
                <w:szCs w:val="18"/>
              </w:rPr>
              <w:t>ijd</w:t>
            </w:r>
          </w:p>
        </w:tc>
        <w:tc>
          <w:tcPr>
            <w:tcW w:w="4194" w:type="dxa"/>
            <w:shd w:val="clear" w:color="auto" w:fill="F2F2F2" w:themeFill="background1" w:themeFillShade="F2"/>
          </w:tcPr>
          <w:p w:rsidR="00BE2DEB" w:rsidRPr="00E72F63" w:rsidRDefault="00BE2DEB" w:rsidP="00643A77">
            <w:pPr>
              <w:rPr>
                <w:b/>
                <w:sz w:val="18"/>
                <w:szCs w:val="18"/>
              </w:rPr>
            </w:pPr>
            <w:r w:rsidRPr="00E72F63">
              <w:rPr>
                <w:b/>
                <w:sz w:val="18"/>
                <w:szCs w:val="18"/>
              </w:rPr>
              <w:t>Thema</w:t>
            </w:r>
          </w:p>
          <w:p w:rsidR="00BE2DEB" w:rsidRPr="00E72F63" w:rsidRDefault="00BE2DEB" w:rsidP="00643A77">
            <w:pPr>
              <w:rPr>
                <w:b/>
                <w:sz w:val="18"/>
                <w:szCs w:val="18"/>
              </w:rPr>
            </w:pPr>
          </w:p>
        </w:tc>
        <w:tc>
          <w:tcPr>
            <w:tcW w:w="2859" w:type="dxa"/>
            <w:shd w:val="clear" w:color="auto" w:fill="F2F2F2" w:themeFill="background1" w:themeFillShade="F2"/>
          </w:tcPr>
          <w:p w:rsidR="00BE2DEB" w:rsidRPr="00E72F63" w:rsidRDefault="00933C4A" w:rsidP="00643A77">
            <w:pPr>
              <w:rPr>
                <w:b/>
                <w:sz w:val="18"/>
                <w:szCs w:val="18"/>
              </w:rPr>
            </w:pPr>
            <w:r w:rsidRPr="00E72F63">
              <w:rPr>
                <w:b/>
                <w:sz w:val="18"/>
                <w:szCs w:val="18"/>
              </w:rPr>
              <w:t>Vorm/onderwerp</w:t>
            </w:r>
          </w:p>
        </w:tc>
        <w:tc>
          <w:tcPr>
            <w:tcW w:w="3718" w:type="dxa"/>
            <w:shd w:val="clear" w:color="auto" w:fill="F2F2F2" w:themeFill="background1" w:themeFillShade="F2"/>
          </w:tcPr>
          <w:p w:rsidR="00BE2DEB" w:rsidRPr="00E72F63" w:rsidRDefault="00BE2DEB" w:rsidP="00643A77">
            <w:pPr>
              <w:rPr>
                <w:b/>
                <w:sz w:val="18"/>
                <w:szCs w:val="18"/>
              </w:rPr>
            </w:pPr>
            <w:r w:rsidRPr="00E72F63">
              <w:rPr>
                <w:b/>
                <w:sz w:val="18"/>
                <w:szCs w:val="18"/>
              </w:rPr>
              <w:t>Resultaat</w:t>
            </w:r>
          </w:p>
        </w:tc>
      </w:tr>
      <w:tr w:rsidR="00623121" w:rsidRPr="00E72F63" w:rsidTr="009C7D8F">
        <w:tc>
          <w:tcPr>
            <w:tcW w:w="1418" w:type="dxa"/>
            <w:textDirection w:val="btLr"/>
          </w:tcPr>
          <w:p w:rsidR="00623121" w:rsidRPr="00E72F63" w:rsidRDefault="00F713F5" w:rsidP="00BE2DEB">
            <w:pPr>
              <w:ind w:left="113" w:right="113"/>
              <w:jc w:val="center"/>
              <w:rPr>
                <w:b/>
                <w:sz w:val="18"/>
                <w:szCs w:val="18"/>
              </w:rPr>
            </w:pPr>
            <w:r w:rsidRPr="00E72F63">
              <w:rPr>
                <w:b/>
                <w:sz w:val="18"/>
                <w:szCs w:val="18"/>
              </w:rPr>
              <w:t>Project samen beslissen</w:t>
            </w:r>
          </w:p>
        </w:tc>
        <w:tc>
          <w:tcPr>
            <w:tcW w:w="879" w:type="dxa"/>
          </w:tcPr>
          <w:p w:rsidR="00623121" w:rsidRPr="00E72F63" w:rsidRDefault="00623121" w:rsidP="00643A77">
            <w:pPr>
              <w:rPr>
                <w:sz w:val="18"/>
                <w:szCs w:val="18"/>
              </w:rPr>
            </w:pPr>
            <w:r w:rsidRPr="00E72F63">
              <w:rPr>
                <w:sz w:val="18"/>
                <w:szCs w:val="18"/>
              </w:rPr>
              <w:t>15’</w:t>
            </w:r>
          </w:p>
        </w:tc>
        <w:tc>
          <w:tcPr>
            <w:tcW w:w="4194" w:type="dxa"/>
            <w:tcBorders>
              <w:bottom w:val="single" w:sz="4" w:space="0" w:color="auto"/>
            </w:tcBorders>
          </w:tcPr>
          <w:p w:rsidR="00623121" w:rsidRPr="00E72F63" w:rsidRDefault="00623121" w:rsidP="00643A77">
            <w:pPr>
              <w:rPr>
                <w:sz w:val="18"/>
                <w:szCs w:val="18"/>
              </w:rPr>
            </w:pPr>
            <w:r w:rsidRPr="00E72F63">
              <w:rPr>
                <w:sz w:val="18"/>
                <w:szCs w:val="18"/>
              </w:rPr>
              <w:t xml:space="preserve">Introductie &amp; kennismaking deelnemers </w:t>
            </w:r>
          </w:p>
          <w:p w:rsidR="00623121" w:rsidRPr="00E72F63" w:rsidRDefault="00623121" w:rsidP="00643A77">
            <w:pPr>
              <w:rPr>
                <w:sz w:val="18"/>
                <w:szCs w:val="18"/>
              </w:rPr>
            </w:pPr>
          </w:p>
        </w:tc>
        <w:tc>
          <w:tcPr>
            <w:tcW w:w="2859" w:type="dxa"/>
            <w:tcBorders>
              <w:bottom w:val="single" w:sz="4" w:space="0" w:color="auto"/>
            </w:tcBorders>
          </w:tcPr>
          <w:p w:rsidR="00623121" w:rsidRPr="00E72F63" w:rsidRDefault="00623121" w:rsidP="006635C9">
            <w:pPr>
              <w:rPr>
                <w:sz w:val="18"/>
                <w:szCs w:val="18"/>
              </w:rPr>
            </w:pPr>
            <w:r w:rsidRPr="00E72F63">
              <w:rPr>
                <w:sz w:val="18"/>
                <w:szCs w:val="18"/>
              </w:rPr>
              <w:t xml:space="preserve">Presentatie &amp; </w:t>
            </w:r>
            <w:r w:rsidR="006635C9" w:rsidRPr="00E72F63">
              <w:rPr>
                <w:sz w:val="18"/>
                <w:szCs w:val="18"/>
              </w:rPr>
              <w:t>leergesprek</w:t>
            </w:r>
          </w:p>
        </w:tc>
        <w:tc>
          <w:tcPr>
            <w:tcW w:w="3718" w:type="dxa"/>
            <w:tcBorders>
              <w:bottom w:val="single" w:sz="4" w:space="0" w:color="auto"/>
            </w:tcBorders>
          </w:tcPr>
          <w:p w:rsidR="00623121" w:rsidRPr="00E72F63" w:rsidRDefault="00623121" w:rsidP="00643A77">
            <w:pPr>
              <w:pStyle w:val="Lijstalinea"/>
              <w:numPr>
                <w:ilvl w:val="0"/>
                <w:numId w:val="23"/>
              </w:numPr>
              <w:ind w:left="212" w:hanging="212"/>
              <w:rPr>
                <w:sz w:val="18"/>
                <w:szCs w:val="18"/>
              </w:rPr>
            </w:pPr>
            <w:r w:rsidRPr="00E72F63">
              <w:rPr>
                <w:sz w:val="18"/>
                <w:szCs w:val="18"/>
              </w:rPr>
              <w:t>De kaders van het samen be</w:t>
            </w:r>
            <w:r w:rsidR="00E72F63" w:rsidRPr="00E72F63">
              <w:rPr>
                <w:sz w:val="18"/>
                <w:szCs w:val="18"/>
              </w:rPr>
              <w:t xml:space="preserve">slissen programma voor de aios </w:t>
            </w:r>
            <w:r w:rsidRPr="00E72F63">
              <w:rPr>
                <w:sz w:val="18"/>
                <w:szCs w:val="18"/>
              </w:rPr>
              <w:t>en hun rol in het leerproces</w:t>
            </w:r>
            <w:r w:rsidR="00E72F63" w:rsidRPr="00E72F63">
              <w:rPr>
                <w:sz w:val="18"/>
                <w:szCs w:val="18"/>
              </w:rPr>
              <w:t xml:space="preserve"> is uitgelegd</w:t>
            </w:r>
          </w:p>
          <w:p w:rsidR="003B4D40" w:rsidRDefault="00E72F63" w:rsidP="00643A77">
            <w:pPr>
              <w:pStyle w:val="Lijstalinea"/>
              <w:numPr>
                <w:ilvl w:val="0"/>
                <w:numId w:val="23"/>
              </w:numPr>
              <w:ind w:left="212" w:hanging="212"/>
              <w:rPr>
                <w:sz w:val="18"/>
                <w:szCs w:val="18"/>
              </w:rPr>
            </w:pPr>
            <w:r w:rsidRPr="00E72F63">
              <w:rPr>
                <w:sz w:val="18"/>
                <w:szCs w:val="18"/>
              </w:rPr>
              <w:t>Leerdoelen van de workshop zijn opgesteld</w:t>
            </w:r>
          </w:p>
          <w:p w:rsidR="009F2500" w:rsidRPr="00E72F63" w:rsidRDefault="009F2500" w:rsidP="009F2500">
            <w:pPr>
              <w:pStyle w:val="Lijstalinea"/>
              <w:ind w:left="212"/>
              <w:rPr>
                <w:sz w:val="18"/>
                <w:szCs w:val="18"/>
              </w:rPr>
            </w:pPr>
          </w:p>
        </w:tc>
      </w:tr>
      <w:tr w:rsidR="000E004B" w:rsidRPr="00E72F63" w:rsidTr="009C7D8F">
        <w:tc>
          <w:tcPr>
            <w:tcW w:w="1418" w:type="dxa"/>
            <w:textDirection w:val="btLr"/>
          </w:tcPr>
          <w:p w:rsidR="000E004B" w:rsidRPr="00E72F63" w:rsidRDefault="000E004B" w:rsidP="000E004B">
            <w:pPr>
              <w:ind w:left="113" w:right="113"/>
              <w:jc w:val="center"/>
              <w:rPr>
                <w:b/>
                <w:sz w:val="18"/>
                <w:szCs w:val="18"/>
              </w:rPr>
            </w:pPr>
            <w:r w:rsidRPr="00E72F63">
              <w:rPr>
                <w:b/>
                <w:sz w:val="18"/>
                <w:szCs w:val="18"/>
              </w:rPr>
              <w:t>Samen beslissen  in de praktijk</w:t>
            </w:r>
          </w:p>
        </w:tc>
        <w:tc>
          <w:tcPr>
            <w:tcW w:w="879" w:type="dxa"/>
          </w:tcPr>
          <w:p w:rsidR="000E004B" w:rsidRPr="00E72F63" w:rsidRDefault="000E004B" w:rsidP="000E004B">
            <w:pPr>
              <w:rPr>
                <w:sz w:val="18"/>
                <w:szCs w:val="18"/>
              </w:rPr>
            </w:pPr>
            <w:r w:rsidRPr="00E72F63">
              <w:rPr>
                <w:sz w:val="18"/>
                <w:szCs w:val="18"/>
              </w:rPr>
              <w:t>45’</w:t>
            </w:r>
          </w:p>
        </w:tc>
        <w:tc>
          <w:tcPr>
            <w:tcW w:w="4194" w:type="dxa"/>
            <w:tcBorders>
              <w:bottom w:val="single" w:sz="4" w:space="0" w:color="auto"/>
            </w:tcBorders>
          </w:tcPr>
          <w:p w:rsidR="000E004B" w:rsidRPr="00E72F63" w:rsidRDefault="000E004B" w:rsidP="000E004B">
            <w:pPr>
              <w:rPr>
                <w:sz w:val="18"/>
                <w:szCs w:val="18"/>
              </w:rPr>
            </w:pPr>
            <w:r w:rsidRPr="00E72F63">
              <w:rPr>
                <w:sz w:val="18"/>
                <w:szCs w:val="18"/>
              </w:rPr>
              <w:t>Samen beslissen een utopie?</w:t>
            </w:r>
          </w:p>
          <w:p w:rsidR="000E004B" w:rsidRPr="00E72F63" w:rsidRDefault="000E004B" w:rsidP="000E004B">
            <w:pPr>
              <w:rPr>
                <w:sz w:val="18"/>
                <w:szCs w:val="18"/>
              </w:rPr>
            </w:pPr>
          </w:p>
          <w:p w:rsidR="000E004B" w:rsidRPr="00E72F63" w:rsidRDefault="000E004B" w:rsidP="000E004B">
            <w:pPr>
              <w:rPr>
                <w:sz w:val="18"/>
                <w:szCs w:val="18"/>
              </w:rPr>
            </w:pPr>
          </w:p>
          <w:p w:rsidR="000E004B" w:rsidRPr="00E72F63" w:rsidRDefault="000E004B" w:rsidP="000E004B">
            <w:pPr>
              <w:rPr>
                <w:sz w:val="18"/>
                <w:szCs w:val="18"/>
              </w:rPr>
            </w:pPr>
          </w:p>
          <w:p w:rsidR="000E004B" w:rsidRPr="00E72F63" w:rsidRDefault="000E004B" w:rsidP="000E004B">
            <w:pPr>
              <w:rPr>
                <w:sz w:val="18"/>
                <w:szCs w:val="18"/>
              </w:rPr>
            </w:pPr>
          </w:p>
          <w:p w:rsidR="000E004B" w:rsidRPr="00E72F63" w:rsidRDefault="000E004B" w:rsidP="000E004B">
            <w:pPr>
              <w:rPr>
                <w:sz w:val="18"/>
                <w:szCs w:val="18"/>
              </w:rPr>
            </w:pPr>
          </w:p>
          <w:p w:rsidR="000E004B" w:rsidRPr="00E72F63" w:rsidRDefault="000E004B" w:rsidP="000E004B">
            <w:pPr>
              <w:rPr>
                <w:sz w:val="18"/>
                <w:szCs w:val="18"/>
              </w:rPr>
            </w:pPr>
          </w:p>
        </w:tc>
        <w:tc>
          <w:tcPr>
            <w:tcW w:w="2859" w:type="dxa"/>
            <w:tcBorders>
              <w:bottom w:val="single" w:sz="4" w:space="0" w:color="auto"/>
            </w:tcBorders>
          </w:tcPr>
          <w:p w:rsidR="000E004B" w:rsidRPr="00E72F63" w:rsidRDefault="000E004B" w:rsidP="000E004B">
            <w:pPr>
              <w:rPr>
                <w:sz w:val="18"/>
                <w:szCs w:val="18"/>
              </w:rPr>
            </w:pPr>
            <w:r w:rsidRPr="00E72F63">
              <w:rPr>
                <w:sz w:val="18"/>
                <w:szCs w:val="18"/>
              </w:rPr>
              <w:t xml:space="preserve">Theoretisch kader (OLG) &amp; uitwisselen van </w:t>
            </w:r>
            <w:proofErr w:type="spellStart"/>
            <w:r w:rsidRPr="00E72F63">
              <w:rPr>
                <w:sz w:val="18"/>
                <w:szCs w:val="18"/>
              </w:rPr>
              <w:t>good</w:t>
            </w:r>
            <w:proofErr w:type="spellEnd"/>
            <w:r w:rsidRPr="00E72F63">
              <w:rPr>
                <w:sz w:val="18"/>
                <w:szCs w:val="18"/>
              </w:rPr>
              <w:t xml:space="preserve"> </w:t>
            </w:r>
            <w:proofErr w:type="spellStart"/>
            <w:r w:rsidRPr="00E72F63">
              <w:rPr>
                <w:sz w:val="18"/>
                <w:szCs w:val="18"/>
              </w:rPr>
              <w:t>practices</w:t>
            </w:r>
            <w:proofErr w:type="spellEnd"/>
            <w:r w:rsidRPr="00E72F63">
              <w:rPr>
                <w:sz w:val="18"/>
                <w:szCs w:val="18"/>
              </w:rPr>
              <w:t xml:space="preserve"> &amp; stellen van vragen </w:t>
            </w:r>
          </w:p>
        </w:tc>
        <w:tc>
          <w:tcPr>
            <w:tcW w:w="3718" w:type="dxa"/>
            <w:tcBorders>
              <w:bottom w:val="single" w:sz="4" w:space="0" w:color="auto"/>
            </w:tcBorders>
          </w:tcPr>
          <w:p w:rsidR="000E004B" w:rsidRPr="00E72F63" w:rsidRDefault="000E004B" w:rsidP="00E72F63">
            <w:pPr>
              <w:pStyle w:val="Lijstalinea"/>
              <w:numPr>
                <w:ilvl w:val="0"/>
                <w:numId w:val="16"/>
              </w:numPr>
              <w:ind w:left="212" w:hanging="212"/>
              <w:rPr>
                <w:sz w:val="18"/>
                <w:szCs w:val="18"/>
              </w:rPr>
            </w:pPr>
            <w:r w:rsidRPr="00E72F63">
              <w:rPr>
                <w:sz w:val="18"/>
                <w:szCs w:val="18"/>
              </w:rPr>
              <w:t>Stafleden hebben inzicht gekregen in concept samen beslissen en ideeën uitgewisseld hoe dit in de praktijk vormgeven kan worden.</w:t>
            </w:r>
          </w:p>
          <w:p w:rsidR="000E004B" w:rsidRPr="00E72F63" w:rsidRDefault="000E004B" w:rsidP="00E72F63">
            <w:pPr>
              <w:pStyle w:val="Lijstalinea"/>
              <w:numPr>
                <w:ilvl w:val="0"/>
                <w:numId w:val="16"/>
              </w:numPr>
              <w:ind w:left="212" w:hanging="212"/>
              <w:rPr>
                <w:sz w:val="18"/>
                <w:szCs w:val="18"/>
              </w:rPr>
            </w:pPr>
            <w:r w:rsidRPr="00E72F63">
              <w:rPr>
                <w:sz w:val="18"/>
                <w:szCs w:val="18"/>
              </w:rPr>
              <w:t xml:space="preserve">hebben een gespreksmodel </w:t>
            </w:r>
            <w:r w:rsidR="003B4D40" w:rsidRPr="00E72F63">
              <w:rPr>
                <w:sz w:val="18"/>
                <w:szCs w:val="18"/>
              </w:rPr>
              <w:t>dat ze kunnen toepassen</w:t>
            </w:r>
          </w:p>
        </w:tc>
      </w:tr>
      <w:tr w:rsidR="000E004B" w:rsidRPr="00E72F63" w:rsidTr="00473A57">
        <w:tc>
          <w:tcPr>
            <w:tcW w:w="1418" w:type="dxa"/>
            <w:shd w:val="clear" w:color="auto" w:fill="F2F2F2" w:themeFill="background1" w:themeFillShade="F2"/>
            <w:textDirection w:val="btLr"/>
          </w:tcPr>
          <w:p w:rsidR="000E004B" w:rsidRPr="00E72F63" w:rsidRDefault="000E004B" w:rsidP="000E004B">
            <w:pPr>
              <w:ind w:left="113" w:right="113"/>
              <w:jc w:val="center"/>
              <w:rPr>
                <w:b/>
                <w:sz w:val="18"/>
                <w:szCs w:val="18"/>
              </w:rPr>
            </w:pPr>
          </w:p>
        </w:tc>
        <w:tc>
          <w:tcPr>
            <w:tcW w:w="879" w:type="dxa"/>
            <w:shd w:val="clear" w:color="auto" w:fill="F2F2F2" w:themeFill="background1" w:themeFillShade="F2"/>
          </w:tcPr>
          <w:p w:rsidR="000E004B" w:rsidRPr="00E72F63" w:rsidRDefault="000E004B" w:rsidP="000E004B">
            <w:pPr>
              <w:rPr>
                <w:sz w:val="18"/>
                <w:szCs w:val="18"/>
              </w:rPr>
            </w:pPr>
            <w:r w:rsidRPr="00E72F63">
              <w:rPr>
                <w:sz w:val="18"/>
                <w:szCs w:val="18"/>
              </w:rPr>
              <w:t>15’</w:t>
            </w:r>
          </w:p>
        </w:tc>
        <w:tc>
          <w:tcPr>
            <w:tcW w:w="4194" w:type="dxa"/>
            <w:tcBorders>
              <w:bottom w:val="single" w:sz="4" w:space="0" w:color="auto"/>
            </w:tcBorders>
            <w:shd w:val="clear" w:color="auto" w:fill="F2F2F2" w:themeFill="background1" w:themeFillShade="F2"/>
          </w:tcPr>
          <w:p w:rsidR="000E004B" w:rsidRPr="00E72F63" w:rsidRDefault="000E004B" w:rsidP="000E004B">
            <w:pPr>
              <w:rPr>
                <w:sz w:val="18"/>
                <w:szCs w:val="18"/>
              </w:rPr>
            </w:pPr>
            <w:r w:rsidRPr="00E72F63">
              <w:rPr>
                <w:sz w:val="18"/>
                <w:szCs w:val="18"/>
              </w:rPr>
              <w:t>Deelnemers zijn opgedeeld in twee groepen.</w:t>
            </w:r>
          </w:p>
          <w:p w:rsidR="00E72F63" w:rsidRPr="00E72F63" w:rsidRDefault="000E004B" w:rsidP="000E004B">
            <w:pPr>
              <w:rPr>
                <w:sz w:val="18"/>
                <w:szCs w:val="18"/>
              </w:rPr>
            </w:pPr>
            <w:r w:rsidRPr="00E72F63">
              <w:rPr>
                <w:sz w:val="18"/>
                <w:szCs w:val="18"/>
              </w:rPr>
              <w:t>groep 1: start</w:t>
            </w:r>
            <w:r w:rsidR="00643A77">
              <w:rPr>
                <w:sz w:val="18"/>
                <w:szCs w:val="18"/>
              </w:rPr>
              <w:t xml:space="preserve"> simulatietraining</w:t>
            </w:r>
            <w:r w:rsidRPr="00E72F63">
              <w:rPr>
                <w:sz w:val="18"/>
                <w:szCs w:val="18"/>
              </w:rPr>
              <w:t xml:space="preserve"> voeren van gesprek </w:t>
            </w:r>
          </w:p>
          <w:p w:rsidR="000E004B" w:rsidRPr="00E72F63" w:rsidRDefault="000E004B" w:rsidP="000E004B">
            <w:pPr>
              <w:rPr>
                <w:sz w:val="18"/>
                <w:szCs w:val="18"/>
              </w:rPr>
            </w:pPr>
            <w:r w:rsidRPr="00E72F63">
              <w:rPr>
                <w:sz w:val="18"/>
                <w:szCs w:val="18"/>
              </w:rPr>
              <w:t xml:space="preserve">2: </w:t>
            </w:r>
            <w:r w:rsidR="00E72F63" w:rsidRPr="00E72F63">
              <w:rPr>
                <w:sz w:val="18"/>
                <w:szCs w:val="18"/>
              </w:rPr>
              <w:t>observatieopdracht &amp; online feedback geven</w:t>
            </w:r>
          </w:p>
        </w:tc>
        <w:tc>
          <w:tcPr>
            <w:tcW w:w="2859" w:type="dxa"/>
            <w:tcBorders>
              <w:bottom w:val="single" w:sz="4" w:space="0" w:color="auto"/>
            </w:tcBorders>
            <w:shd w:val="clear" w:color="auto" w:fill="F2F2F2" w:themeFill="background1" w:themeFillShade="F2"/>
          </w:tcPr>
          <w:p w:rsidR="000E004B" w:rsidRPr="00E72F63" w:rsidRDefault="000E004B" w:rsidP="000E004B">
            <w:pPr>
              <w:rPr>
                <w:sz w:val="18"/>
                <w:szCs w:val="18"/>
              </w:rPr>
            </w:pPr>
            <w:r w:rsidRPr="00E72F63">
              <w:rPr>
                <w:sz w:val="18"/>
                <w:szCs w:val="18"/>
              </w:rPr>
              <w:t>Koffie/thee</w:t>
            </w:r>
          </w:p>
          <w:p w:rsidR="000E004B" w:rsidRPr="00E72F63" w:rsidRDefault="000E004B" w:rsidP="000E004B">
            <w:pPr>
              <w:rPr>
                <w:sz w:val="18"/>
                <w:szCs w:val="18"/>
              </w:rPr>
            </w:pPr>
          </w:p>
        </w:tc>
        <w:tc>
          <w:tcPr>
            <w:tcW w:w="3718" w:type="dxa"/>
            <w:tcBorders>
              <w:bottom w:val="single" w:sz="4" w:space="0" w:color="auto"/>
            </w:tcBorders>
            <w:shd w:val="clear" w:color="auto" w:fill="F2F2F2" w:themeFill="background1" w:themeFillShade="F2"/>
          </w:tcPr>
          <w:p w:rsidR="000E004B" w:rsidRPr="00E72F63" w:rsidRDefault="000E004B" w:rsidP="000E004B">
            <w:pPr>
              <w:rPr>
                <w:sz w:val="18"/>
                <w:szCs w:val="18"/>
              </w:rPr>
            </w:pPr>
            <w:r w:rsidRPr="00E72F63">
              <w:rPr>
                <w:sz w:val="18"/>
                <w:szCs w:val="18"/>
              </w:rPr>
              <w:t>Deelnemers gaan naar de verschillende ruimtes</w:t>
            </w:r>
          </w:p>
        </w:tc>
      </w:tr>
      <w:tr w:rsidR="000E004B" w:rsidRPr="00E72F63" w:rsidTr="009F2500">
        <w:trPr>
          <w:trHeight w:val="2523"/>
        </w:trPr>
        <w:tc>
          <w:tcPr>
            <w:tcW w:w="1418" w:type="dxa"/>
            <w:vMerge w:val="restart"/>
            <w:shd w:val="clear" w:color="auto" w:fill="auto"/>
            <w:textDirection w:val="btLr"/>
          </w:tcPr>
          <w:p w:rsidR="000E004B" w:rsidRPr="00E72F63" w:rsidRDefault="000E004B" w:rsidP="000E004B">
            <w:pPr>
              <w:ind w:left="113" w:right="113"/>
              <w:jc w:val="center"/>
              <w:rPr>
                <w:b/>
                <w:sz w:val="18"/>
                <w:szCs w:val="18"/>
              </w:rPr>
            </w:pPr>
            <w:r w:rsidRPr="00E72F63">
              <w:rPr>
                <w:b/>
                <w:sz w:val="18"/>
                <w:szCs w:val="18"/>
              </w:rPr>
              <w:t xml:space="preserve">Vormgeven aan samen beslissen in de praktijk &amp; feedback aios </w:t>
            </w:r>
          </w:p>
        </w:tc>
        <w:tc>
          <w:tcPr>
            <w:tcW w:w="879" w:type="dxa"/>
          </w:tcPr>
          <w:p w:rsidR="000E004B" w:rsidRPr="00E72F63" w:rsidRDefault="000E004B" w:rsidP="000E004B">
            <w:pPr>
              <w:rPr>
                <w:sz w:val="18"/>
                <w:szCs w:val="18"/>
              </w:rPr>
            </w:pPr>
            <w:r w:rsidRPr="00E72F63">
              <w:rPr>
                <w:sz w:val="18"/>
                <w:szCs w:val="18"/>
              </w:rPr>
              <w:t>60-75’</w:t>
            </w:r>
          </w:p>
        </w:tc>
        <w:tc>
          <w:tcPr>
            <w:tcW w:w="4194" w:type="dxa"/>
            <w:tcBorders>
              <w:bottom w:val="single" w:sz="4" w:space="0" w:color="auto"/>
            </w:tcBorders>
          </w:tcPr>
          <w:p w:rsidR="000E004B" w:rsidRPr="00E72F63" w:rsidRDefault="000E004B" w:rsidP="000E004B">
            <w:pPr>
              <w:rPr>
                <w:sz w:val="18"/>
                <w:szCs w:val="18"/>
              </w:rPr>
            </w:pPr>
            <w:r w:rsidRPr="00E72F63">
              <w:rPr>
                <w:sz w:val="18"/>
                <w:szCs w:val="18"/>
              </w:rPr>
              <w:t>Samen beslissen met de patiënt() gespreksvoering</w:t>
            </w:r>
          </w:p>
        </w:tc>
        <w:tc>
          <w:tcPr>
            <w:tcW w:w="2859" w:type="dxa"/>
            <w:tcBorders>
              <w:bottom w:val="single" w:sz="4" w:space="0" w:color="auto"/>
            </w:tcBorders>
          </w:tcPr>
          <w:p w:rsidR="000E004B" w:rsidRPr="00E72F63" w:rsidRDefault="000E004B" w:rsidP="000E004B">
            <w:pPr>
              <w:rPr>
                <w:sz w:val="18"/>
                <w:szCs w:val="18"/>
              </w:rPr>
            </w:pPr>
            <w:r w:rsidRPr="00E72F63">
              <w:rPr>
                <w:sz w:val="18"/>
                <w:szCs w:val="18"/>
              </w:rPr>
              <w:t>Oefenen van gesprekken</w:t>
            </w:r>
          </w:p>
          <w:p w:rsidR="000E004B" w:rsidRPr="00E72F63" w:rsidRDefault="000E004B" w:rsidP="000E004B">
            <w:pPr>
              <w:rPr>
                <w:sz w:val="18"/>
                <w:szCs w:val="18"/>
              </w:rPr>
            </w:pPr>
            <w:r w:rsidRPr="00E72F63">
              <w:rPr>
                <w:sz w:val="18"/>
                <w:szCs w:val="18"/>
              </w:rPr>
              <w:t>Rollenspel met acteurs samen beslissen met de patiënt</w:t>
            </w:r>
          </w:p>
          <w:p w:rsidR="000E004B" w:rsidRPr="00E72F63" w:rsidRDefault="000E004B" w:rsidP="000E004B">
            <w:pPr>
              <w:rPr>
                <w:sz w:val="18"/>
                <w:szCs w:val="18"/>
              </w:rPr>
            </w:pPr>
          </w:p>
        </w:tc>
        <w:tc>
          <w:tcPr>
            <w:tcW w:w="3718" w:type="dxa"/>
            <w:tcBorders>
              <w:bottom w:val="single" w:sz="4" w:space="0" w:color="auto"/>
            </w:tcBorders>
          </w:tcPr>
          <w:p w:rsidR="000E004B" w:rsidRPr="00E72F63" w:rsidRDefault="000E004B" w:rsidP="000E004B">
            <w:pPr>
              <w:pStyle w:val="Lijstalinea"/>
              <w:numPr>
                <w:ilvl w:val="0"/>
                <w:numId w:val="15"/>
              </w:numPr>
              <w:ind w:left="354" w:hanging="354"/>
              <w:rPr>
                <w:sz w:val="18"/>
                <w:szCs w:val="18"/>
              </w:rPr>
            </w:pPr>
            <w:r w:rsidRPr="00E72F63">
              <w:rPr>
                <w:sz w:val="18"/>
                <w:szCs w:val="18"/>
              </w:rPr>
              <w:t>Ontwikkelen van eigen communicatieve vaardigheden om tot een gezamenlijk besluitvorming met de patiënt te komen</w:t>
            </w:r>
          </w:p>
          <w:p w:rsidR="000E004B" w:rsidRPr="00E72F63" w:rsidRDefault="000E004B" w:rsidP="000E004B">
            <w:pPr>
              <w:pStyle w:val="Lijstalinea"/>
              <w:numPr>
                <w:ilvl w:val="0"/>
                <w:numId w:val="15"/>
              </w:numPr>
              <w:ind w:left="354" w:hanging="354"/>
              <w:rPr>
                <w:sz w:val="18"/>
                <w:szCs w:val="18"/>
              </w:rPr>
            </w:pPr>
            <w:r w:rsidRPr="00E72F63">
              <w:rPr>
                <w:sz w:val="18"/>
                <w:szCs w:val="18"/>
              </w:rPr>
              <w:t>Bewustwording van impact eigen normen en waarden op gespreksproces</w:t>
            </w:r>
          </w:p>
          <w:p w:rsidR="000E004B" w:rsidRPr="00E72F63" w:rsidRDefault="000E004B" w:rsidP="000E004B">
            <w:pPr>
              <w:pStyle w:val="Lijstalinea"/>
              <w:numPr>
                <w:ilvl w:val="0"/>
                <w:numId w:val="15"/>
              </w:numPr>
              <w:ind w:left="354" w:hanging="354"/>
              <w:rPr>
                <w:sz w:val="18"/>
                <w:szCs w:val="18"/>
              </w:rPr>
            </w:pPr>
            <w:r w:rsidRPr="00E72F63">
              <w:rPr>
                <w:sz w:val="18"/>
                <w:szCs w:val="18"/>
              </w:rPr>
              <w:t>Inzicht effect van empathie en compassie op vertrouwen</w:t>
            </w:r>
            <w:r w:rsidR="00E72F63">
              <w:rPr>
                <w:sz w:val="18"/>
                <w:szCs w:val="18"/>
              </w:rPr>
              <w:t xml:space="preserve"> en de autonomie</w:t>
            </w:r>
            <w:r w:rsidRPr="00E72F63">
              <w:rPr>
                <w:sz w:val="18"/>
                <w:szCs w:val="18"/>
              </w:rPr>
              <w:t xml:space="preserve"> van patiënt</w:t>
            </w:r>
          </w:p>
          <w:p w:rsidR="000E004B" w:rsidRPr="00E72F63" w:rsidRDefault="000E004B" w:rsidP="000E004B">
            <w:pPr>
              <w:pStyle w:val="Lijstalinea"/>
              <w:numPr>
                <w:ilvl w:val="0"/>
                <w:numId w:val="15"/>
              </w:numPr>
              <w:ind w:left="354" w:hanging="354"/>
              <w:rPr>
                <w:sz w:val="18"/>
                <w:szCs w:val="18"/>
              </w:rPr>
            </w:pPr>
            <w:r w:rsidRPr="00E72F63">
              <w:rPr>
                <w:sz w:val="18"/>
                <w:szCs w:val="18"/>
              </w:rPr>
              <w:t xml:space="preserve">Handvatten voeren van gesprek </w:t>
            </w:r>
            <w:r w:rsidR="00643A77">
              <w:rPr>
                <w:sz w:val="18"/>
                <w:szCs w:val="18"/>
              </w:rPr>
              <w:t xml:space="preserve">met </w:t>
            </w:r>
            <w:r w:rsidRPr="00E72F63">
              <w:rPr>
                <w:sz w:val="18"/>
                <w:szCs w:val="18"/>
              </w:rPr>
              <w:t>kwetsbare patiënten</w:t>
            </w:r>
          </w:p>
          <w:p w:rsidR="000E004B" w:rsidRPr="00E72F63" w:rsidRDefault="000E004B" w:rsidP="00E72F63">
            <w:pPr>
              <w:rPr>
                <w:sz w:val="18"/>
                <w:szCs w:val="18"/>
              </w:rPr>
            </w:pPr>
          </w:p>
        </w:tc>
      </w:tr>
      <w:tr w:rsidR="000E004B" w:rsidRPr="00E72F63" w:rsidTr="002D30ED">
        <w:tc>
          <w:tcPr>
            <w:tcW w:w="1418" w:type="dxa"/>
            <w:vMerge/>
            <w:shd w:val="clear" w:color="auto" w:fill="auto"/>
          </w:tcPr>
          <w:p w:rsidR="000E004B" w:rsidRPr="00E72F63" w:rsidRDefault="000E004B" w:rsidP="000E004B">
            <w:pPr>
              <w:rPr>
                <w:sz w:val="18"/>
                <w:szCs w:val="18"/>
              </w:rPr>
            </w:pPr>
          </w:p>
        </w:tc>
        <w:tc>
          <w:tcPr>
            <w:tcW w:w="879" w:type="dxa"/>
            <w:shd w:val="clear" w:color="auto" w:fill="FFFFFF" w:themeFill="background1"/>
          </w:tcPr>
          <w:p w:rsidR="000E004B" w:rsidRPr="00E72F63" w:rsidRDefault="000E004B" w:rsidP="000E004B">
            <w:pPr>
              <w:rPr>
                <w:sz w:val="18"/>
                <w:szCs w:val="18"/>
              </w:rPr>
            </w:pPr>
            <w:r w:rsidRPr="00E72F63">
              <w:rPr>
                <w:sz w:val="18"/>
                <w:szCs w:val="18"/>
              </w:rPr>
              <w:t>60-75’</w:t>
            </w:r>
          </w:p>
        </w:tc>
        <w:tc>
          <w:tcPr>
            <w:tcW w:w="4194" w:type="dxa"/>
            <w:shd w:val="clear" w:color="auto" w:fill="FFFFFF" w:themeFill="background1"/>
          </w:tcPr>
          <w:p w:rsidR="000E004B" w:rsidRPr="00E72F63" w:rsidRDefault="000E004B" w:rsidP="000E004B">
            <w:pPr>
              <w:rPr>
                <w:sz w:val="18"/>
                <w:szCs w:val="18"/>
              </w:rPr>
            </w:pPr>
            <w:r w:rsidRPr="00E72F63">
              <w:rPr>
                <w:sz w:val="18"/>
                <w:szCs w:val="18"/>
              </w:rPr>
              <w:t xml:space="preserve">Groep 2 </w:t>
            </w:r>
          </w:p>
          <w:p w:rsidR="000E004B" w:rsidRPr="00E72F63" w:rsidRDefault="000E004B" w:rsidP="000E004B">
            <w:pPr>
              <w:rPr>
                <w:sz w:val="18"/>
                <w:szCs w:val="18"/>
              </w:rPr>
            </w:pPr>
            <w:r w:rsidRPr="00E72F63">
              <w:rPr>
                <w:sz w:val="18"/>
                <w:szCs w:val="18"/>
              </w:rPr>
              <w:t>Observeren van aios gesprek (samen beslissen met de patiënt) en feedback geven</w:t>
            </w:r>
          </w:p>
          <w:p w:rsidR="000E004B" w:rsidRPr="00E72F63" w:rsidRDefault="000E004B" w:rsidP="000E004B">
            <w:pPr>
              <w:rPr>
                <w:sz w:val="18"/>
                <w:szCs w:val="18"/>
              </w:rPr>
            </w:pPr>
            <w:r w:rsidRPr="00E72F63">
              <w:rPr>
                <w:sz w:val="18"/>
                <w:szCs w:val="18"/>
              </w:rPr>
              <w:t xml:space="preserve">Kennismaking&amp; uitleg videoplatform systeem </w:t>
            </w:r>
            <w:proofErr w:type="spellStart"/>
            <w:r w:rsidRPr="00E72F63">
              <w:rPr>
                <w:sz w:val="18"/>
                <w:szCs w:val="18"/>
              </w:rPr>
              <w:t>codific</w:t>
            </w:r>
            <w:proofErr w:type="spellEnd"/>
          </w:p>
          <w:p w:rsidR="00E72F63" w:rsidRPr="00E72F63" w:rsidRDefault="00E72F63" w:rsidP="000E004B">
            <w:pPr>
              <w:rPr>
                <w:sz w:val="18"/>
                <w:szCs w:val="18"/>
              </w:rPr>
            </w:pPr>
            <w:r w:rsidRPr="00E72F63">
              <w:rPr>
                <w:sz w:val="18"/>
                <w:szCs w:val="18"/>
              </w:rPr>
              <w:t>Beoordelen van de kwaliteit van de feedback</w:t>
            </w:r>
          </w:p>
          <w:p w:rsidR="000E004B" w:rsidRPr="00E72F63" w:rsidRDefault="000E004B" w:rsidP="000E004B">
            <w:pPr>
              <w:rPr>
                <w:sz w:val="18"/>
                <w:szCs w:val="18"/>
              </w:rPr>
            </w:pPr>
          </w:p>
          <w:p w:rsidR="000E004B" w:rsidRPr="00E72F63" w:rsidRDefault="000E004B" w:rsidP="000E004B">
            <w:pPr>
              <w:rPr>
                <w:sz w:val="18"/>
                <w:szCs w:val="18"/>
              </w:rPr>
            </w:pPr>
          </w:p>
        </w:tc>
        <w:tc>
          <w:tcPr>
            <w:tcW w:w="2859" w:type="dxa"/>
            <w:shd w:val="clear" w:color="auto" w:fill="FFFFFF" w:themeFill="background1"/>
          </w:tcPr>
          <w:p w:rsidR="000E004B" w:rsidRPr="00E72F63" w:rsidRDefault="000E004B" w:rsidP="000E004B">
            <w:pPr>
              <w:rPr>
                <w:sz w:val="18"/>
                <w:szCs w:val="18"/>
              </w:rPr>
            </w:pPr>
            <w:r w:rsidRPr="00E72F63">
              <w:rPr>
                <w:sz w:val="18"/>
                <w:szCs w:val="18"/>
              </w:rPr>
              <w:t>Videobespreking &amp; observeren van gedrag&amp; handelingen&amp; geven van adequate feedback</w:t>
            </w:r>
          </w:p>
        </w:tc>
        <w:tc>
          <w:tcPr>
            <w:tcW w:w="3718" w:type="dxa"/>
            <w:shd w:val="clear" w:color="auto" w:fill="FFFFFF" w:themeFill="background1"/>
          </w:tcPr>
          <w:p w:rsidR="000E004B" w:rsidRPr="00E72F63" w:rsidRDefault="000E004B" w:rsidP="000E004B">
            <w:pPr>
              <w:pStyle w:val="Lijstalinea"/>
              <w:numPr>
                <w:ilvl w:val="0"/>
                <w:numId w:val="17"/>
              </w:numPr>
              <w:ind w:left="354" w:hanging="284"/>
              <w:rPr>
                <w:sz w:val="18"/>
                <w:szCs w:val="18"/>
              </w:rPr>
            </w:pPr>
            <w:r w:rsidRPr="00E72F63">
              <w:rPr>
                <w:sz w:val="18"/>
                <w:szCs w:val="18"/>
              </w:rPr>
              <w:t xml:space="preserve">Adequaat observeren en analyseren van gedrag herkennen van de verschillende stappen in het </w:t>
            </w:r>
            <w:r w:rsidR="00E72F63" w:rsidRPr="00E72F63">
              <w:rPr>
                <w:sz w:val="18"/>
                <w:szCs w:val="18"/>
              </w:rPr>
              <w:t>‘</w:t>
            </w:r>
            <w:r w:rsidRPr="00E72F63">
              <w:rPr>
                <w:sz w:val="18"/>
                <w:szCs w:val="18"/>
              </w:rPr>
              <w:t>samen beslissen proces/gesprek</w:t>
            </w:r>
            <w:r w:rsidR="00E72F63" w:rsidRPr="00E72F63">
              <w:rPr>
                <w:sz w:val="18"/>
                <w:szCs w:val="18"/>
              </w:rPr>
              <w:t>’</w:t>
            </w:r>
            <w:r w:rsidRPr="00E72F63">
              <w:rPr>
                <w:sz w:val="18"/>
                <w:szCs w:val="18"/>
              </w:rPr>
              <w:t xml:space="preserve"> met </w:t>
            </w:r>
            <w:r w:rsidR="00E72F63" w:rsidRPr="00E72F63">
              <w:rPr>
                <w:sz w:val="18"/>
                <w:szCs w:val="18"/>
              </w:rPr>
              <w:t>patiënt</w:t>
            </w:r>
          </w:p>
          <w:p w:rsidR="000E004B" w:rsidRDefault="000E004B" w:rsidP="000E004B">
            <w:pPr>
              <w:pStyle w:val="Lijstalinea"/>
              <w:numPr>
                <w:ilvl w:val="0"/>
                <w:numId w:val="17"/>
              </w:numPr>
              <w:ind w:left="354" w:hanging="284"/>
              <w:rPr>
                <w:sz w:val="18"/>
                <w:szCs w:val="18"/>
              </w:rPr>
            </w:pPr>
            <w:r w:rsidRPr="00E72F63">
              <w:rPr>
                <w:sz w:val="18"/>
                <w:szCs w:val="18"/>
              </w:rPr>
              <w:t xml:space="preserve">concrete </w:t>
            </w:r>
            <w:r w:rsidR="00E72F63" w:rsidRPr="00E72F63">
              <w:rPr>
                <w:sz w:val="18"/>
                <w:szCs w:val="18"/>
              </w:rPr>
              <w:t xml:space="preserve">online </w:t>
            </w:r>
            <w:r w:rsidRPr="00E72F63">
              <w:rPr>
                <w:sz w:val="18"/>
                <w:szCs w:val="18"/>
              </w:rPr>
              <w:t xml:space="preserve">feedback kunnen geven op de video van de aios </w:t>
            </w:r>
          </w:p>
          <w:p w:rsidR="00E72F63" w:rsidRDefault="00E72F63" w:rsidP="00E72F63">
            <w:pPr>
              <w:pStyle w:val="Lijstalinea"/>
              <w:ind w:left="354"/>
              <w:rPr>
                <w:sz w:val="18"/>
                <w:szCs w:val="18"/>
              </w:rPr>
            </w:pPr>
          </w:p>
          <w:p w:rsidR="00E72F63" w:rsidRDefault="00E72F63" w:rsidP="00E72F63">
            <w:pPr>
              <w:pStyle w:val="Lijstalinea"/>
              <w:ind w:left="354"/>
              <w:rPr>
                <w:sz w:val="18"/>
                <w:szCs w:val="18"/>
              </w:rPr>
            </w:pPr>
          </w:p>
          <w:p w:rsidR="009F2500" w:rsidRPr="00E72F63" w:rsidRDefault="009F2500" w:rsidP="00E72F63">
            <w:pPr>
              <w:pStyle w:val="Lijstalinea"/>
              <w:ind w:left="354"/>
              <w:rPr>
                <w:sz w:val="18"/>
                <w:szCs w:val="18"/>
              </w:rPr>
            </w:pPr>
          </w:p>
        </w:tc>
      </w:tr>
      <w:tr w:rsidR="000E004B" w:rsidRPr="00E72F63" w:rsidTr="00E72F63">
        <w:tc>
          <w:tcPr>
            <w:tcW w:w="1418" w:type="dxa"/>
            <w:shd w:val="clear" w:color="auto" w:fill="F2F2F2" w:themeFill="background1" w:themeFillShade="F2"/>
          </w:tcPr>
          <w:p w:rsidR="000E004B" w:rsidRPr="00E72F63" w:rsidRDefault="000E004B" w:rsidP="000E004B">
            <w:pPr>
              <w:rPr>
                <w:sz w:val="18"/>
                <w:szCs w:val="18"/>
              </w:rPr>
            </w:pPr>
          </w:p>
        </w:tc>
        <w:tc>
          <w:tcPr>
            <w:tcW w:w="879" w:type="dxa"/>
            <w:shd w:val="clear" w:color="auto" w:fill="F2F2F2" w:themeFill="background1" w:themeFillShade="F2"/>
          </w:tcPr>
          <w:p w:rsidR="000E004B" w:rsidRPr="00E72F63" w:rsidRDefault="000E004B" w:rsidP="000E004B">
            <w:pPr>
              <w:rPr>
                <w:sz w:val="18"/>
                <w:szCs w:val="18"/>
              </w:rPr>
            </w:pPr>
            <w:r w:rsidRPr="00E72F63">
              <w:rPr>
                <w:sz w:val="18"/>
                <w:szCs w:val="18"/>
              </w:rPr>
              <w:t>15’</w:t>
            </w:r>
          </w:p>
        </w:tc>
        <w:tc>
          <w:tcPr>
            <w:tcW w:w="4194" w:type="dxa"/>
            <w:shd w:val="clear" w:color="auto" w:fill="F2F2F2" w:themeFill="background1" w:themeFillShade="F2"/>
          </w:tcPr>
          <w:p w:rsidR="000E004B" w:rsidRPr="00E72F63" w:rsidRDefault="000E004B" w:rsidP="000E004B">
            <w:pPr>
              <w:rPr>
                <w:sz w:val="18"/>
                <w:szCs w:val="18"/>
              </w:rPr>
            </w:pPr>
            <w:r w:rsidRPr="00E72F63">
              <w:rPr>
                <w:sz w:val="18"/>
                <w:szCs w:val="18"/>
              </w:rPr>
              <w:t xml:space="preserve">Pauze </w:t>
            </w:r>
          </w:p>
          <w:p w:rsidR="000E004B" w:rsidRPr="00E72F63" w:rsidRDefault="000E004B" w:rsidP="000E004B">
            <w:pPr>
              <w:rPr>
                <w:sz w:val="18"/>
                <w:szCs w:val="18"/>
              </w:rPr>
            </w:pPr>
            <w:r w:rsidRPr="00E72F63">
              <w:rPr>
                <w:sz w:val="18"/>
                <w:szCs w:val="18"/>
              </w:rPr>
              <w:t>Groepen wisselen om van opdracht</w:t>
            </w:r>
          </w:p>
          <w:p w:rsidR="000E004B" w:rsidRPr="00E72F63" w:rsidRDefault="000E004B" w:rsidP="000E004B">
            <w:pPr>
              <w:rPr>
                <w:sz w:val="18"/>
                <w:szCs w:val="18"/>
              </w:rPr>
            </w:pPr>
            <w:r w:rsidRPr="00E72F63">
              <w:rPr>
                <w:sz w:val="18"/>
                <w:szCs w:val="18"/>
              </w:rPr>
              <w:t xml:space="preserve"> groep 2 start simulatietraining voeren van gesprek groep 1: observatieopdracht &amp; feedback</w:t>
            </w:r>
          </w:p>
          <w:p w:rsidR="000E004B" w:rsidRPr="00E72F63" w:rsidRDefault="000E004B" w:rsidP="000E004B">
            <w:pPr>
              <w:rPr>
                <w:sz w:val="18"/>
                <w:szCs w:val="18"/>
              </w:rPr>
            </w:pPr>
          </w:p>
        </w:tc>
        <w:tc>
          <w:tcPr>
            <w:tcW w:w="2859" w:type="dxa"/>
            <w:shd w:val="clear" w:color="auto" w:fill="F2F2F2" w:themeFill="background1" w:themeFillShade="F2"/>
          </w:tcPr>
          <w:p w:rsidR="000E004B" w:rsidRPr="00E72F63" w:rsidRDefault="000E004B" w:rsidP="000E004B">
            <w:pPr>
              <w:rPr>
                <w:sz w:val="18"/>
                <w:szCs w:val="18"/>
              </w:rPr>
            </w:pPr>
            <w:r w:rsidRPr="00E72F63">
              <w:rPr>
                <w:sz w:val="18"/>
                <w:szCs w:val="18"/>
              </w:rPr>
              <w:t>Koffie/thee</w:t>
            </w:r>
          </w:p>
          <w:p w:rsidR="000E004B" w:rsidRPr="00E72F63" w:rsidRDefault="000E004B" w:rsidP="000E004B">
            <w:pPr>
              <w:rPr>
                <w:sz w:val="18"/>
                <w:szCs w:val="18"/>
              </w:rPr>
            </w:pPr>
          </w:p>
        </w:tc>
        <w:tc>
          <w:tcPr>
            <w:tcW w:w="3718" w:type="dxa"/>
            <w:shd w:val="clear" w:color="auto" w:fill="F2F2F2" w:themeFill="background1" w:themeFillShade="F2"/>
          </w:tcPr>
          <w:p w:rsidR="000E004B" w:rsidRPr="00E72F63" w:rsidRDefault="000E004B" w:rsidP="000E004B">
            <w:pPr>
              <w:rPr>
                <w:sz w:val="18"/>
                <w:szCs w:val="18"/>
              </w:rPr>
            </w:pPr>
            <w:r w:rsidRPr="00E72F63">
              <w:rPr>
                <w:sz w:val="18"/>
                <w:szCs w:val="18"/>
              </w:rPr>
              <w:t>groepen wisselen van ruimte</w:t>
            </w:r>
          </w:p>
        </w:tc>
      </w:tr>
      <w:tr w:rsidR="000E004B" w:rsidRPr="00E72F63" w:rsidTr="00C32736">
        <w:tc>
          <w:tcPr>
            <w:tcW w:w="1418" w:type="dxa"/>
            <w:vMerge w:val="restart"/>
            <w:shd w:val="clear" w:color="auto" w:fill="auto"/>
            <w:textDirection w:val="btLr"/>
          </w:tcPr>
          <w:p w:rsidR="000E004B" w:rsidRPr="00E72F63" w:rsidRDefault="000E004B" w:rsidP="000E004B">
            <w:pPr>
              <w:ind w:left="113" w:right="113"/>
              <w:rPr>
                <w:sz w:val="18"/>
                <w:szCs w:val="18"/>
              </w:rPr>
            </w:pPr>
            <w:r w:rsidRPr="00E72F63">
              <w:rPr>
                <w:b/>
                <w:sz w:val="18"/>
                <w:szCs w:val="18"/>
              </w:rPr>
              <w:t xml:space="preserve">Vormgeven aan samen beslissen in de praktijk &amp; feedback geven aan aios </w:t>
            </w:r>
          </w:p>
        </w:tc>
        <w:tc>
          <w:tcPr>
            <w:tcW w:w="879" w:type="dxa"/>
            <w:shd w:val="clear" w:color="auto" w:fill="FFFFFF" w:themeFill="background1"/>
          </w:tcPr>
          <w:p w:rsidR="000E004B" w:rsidRPr="00E72F63" w:rsidRDefault="00643A77" w:rsidP="000E004B">
            <w:pPr>
              <w:rPr>
                <w:sz w:val="18"/>
                <w:szCs w:val="18"/>
              </w:rPr>
            </w:pPr>
            <w:r>
              <w:rPr>
                <w:sz w:val="18"/>
                <w:szCs w:val="18"/>
              </w:rPr>
              <w:t>60-</w:t>
            </w:r>
            <w:r w:rsidR="000E004B" w:rsidRPr="00E72F63">
              <w:rPr>
                <w:sz w:val="18"/>
                <w:szCs w:val="18"/>
              </w:rPr>
              <w:t>75’</w:t>
            </w:r>
          </w:p>
        </w:tc>
        <w:tc>
          <w:tcPr>
            <w:tcW w:w="4194" w:type="dxa"/>
            <w:shd w:val="clear" w:color="auto" w:fill="FFFFFF" w:themeFill="background1"/>
          </w:tcPr>
          <w:p w:rsidR="000E004B" w:rsidRPr="00E72F63" w:rsidRDefault="00643A77" w:rsidP="000E004B">
            <w:pPr>
              <w:rPr>
                <w:sz w:val="18"/>
                <w:szCs w:val="18"/>
              </w:rPr>
            </w:pPr>
            <w:r>
              <w:rPr>
                <w:sz w:val="18"/>
                <w:szCs w:val="18"/>
              </w:rPr>
              <w:t xml:space="preserve">Groep 2 </w:t>
            </w:r>
            <w:r w:rsidR="000E004B" w:rsidRPr="00E72F63">
              <w:rPr>
                <w:sz w:val="18"/>
                <w:szCs w:val="18"/>
              </w:rPr>
              <w:t>Samen beslissen met de patiënt() gespreksvoering</w:t>
            </w:r>
          </w:p>
        </w:tc>
        <w:tc>
          <w:tcPr>
            <w:tcW w:w="2859" w:type="dxa"/>
            <w:shd w:val="clear" w:color="auto" w:fill="FFFFFF" w:themeFill="background1"/>
          </w:tcPr>
          <w:p w:rsidR="000E004B" w:rsidRPr="00E72F63" w:rsidRDefault="000E004B" w:rsidP="000E004B">
            <w:pPr>
              <w:rPr>
                <w:sz w:val="18"/>
                <w:szCs w:val="18"/>
              </w:rPr>
            </w:pPr>
            <w:r w:rsidRPr="00E72F63">
              <w:rPr>
                <w:sz w:val="18"/>
                <w:szCs w:val="18"/>
              </w:rPr>
              <w:t>Oefenen van gesprekken</w:t>
            </w:r>
          </w:p>
          <w:p w:rsidR="000E004B" w:rsidRPr="00E72F63" w:rsidRDefault="000E004B" w:rsidP="000E004B">
            <w:pPr>
              <w:rPr>
                <w:sz w:val="18"/>
                <w:szCs w:val="18"/>
              </w:rPr>
            </w:pPr>
            <w:r w:rsidRPr="00E72F63">
              <w:rPr>
                <w:sz w:val="18"/>
                <w:szCs w:val="18"/>
              </w:rPr>
              <w:t>Rollenspel met acteurs samen beslissen met de patiënt</w:t>
            </w:r>
          </w:p>
          <w:p w:rsidR="000E004B" w:rsidRPr="00E72F63" w:rsidRDefault="000E004B" w:rsidP="000E004B">
            <w:pPr>
              <w:rPr>
                <w:sz w:val="18"/>
                <w:szCs w:val="18"/>
              </w:rPr>
            </w:pPr>
          </w:p>
        </w:tc>
        <w:tc>
          <w:tcPr>
            <w:tcW w:w="3718" w:type="dxa"/>
            <w:shd w:val="clear" w:color="auto" w:fill="FFFFFF" w:themeFill="background1"/>
          </w:tcPr>
          <w:p w:rsidR="000E004B" w:rsidRPr="00E72F63" w:rsidRDefault="000E004B" w:rsidP="000E004B">
            <w:pPr>
              <w:pStyle w:val="Lijstalinea"/>
              <w:numPr>
                <w:ilvl w:val="0"/>
                <w:numId w:val="15"/>
              </w:numPr>
              <w:ind w:left="354" w:hanging="354"/>
              <w:rPr>
                <w:sz w:val="18"/>
                <w:szCs w:val="18"/>
              </w:rPr>
            </w:pPr>
            <w:r w:rsidRPr="00E72F63">
              <w:rPr>
                <w:sz w:val="18"/>
                <w:szCs w:val="18"/>
              </w:rPr>
              <w:t>Ontwikkelen van eigen communicatieve vaardigheden om tot een gezamenlijk besluitvorming met de patiënt te komen</w:t>
            </w:r>
          </w:p>
          <w:p w:rsidR="000E004B" w:rsidRPr="00E72F63" w:rsidRDefault="000E004B" w:rsidP="000E004B">
            <w:pPr>
              <w:pStyle w:val="Lijstalinea"/>
              <w:numPr>
                <w:ilvl w:val="0"/>
                <w:numId w:val="15"/>
              </w:numPr>
              <w:ind w:left="354" w:hanging="354"/>
              <w:rPr>
                <w:sz w:val="18"/>
                <w:szCs w:val="18"/>
              </w:rPr>
            </w:pPr>
            <w:r w:rsidRPr="00E72F63">
              <w:rPr>
                <w:sz w:val="18"/>
                <w:szCs w:val="18"/>
              </w:rPr>
              <w:t>Bewustwording van impact eigen normen en waarden op gespreksproces</w:t>
            </w:r>
          </w:p>
          <w:p w:rsidR="000E004B" w:rsidRPr="00E72F63" w:rsidRDefault="000E004B" w:rsidP="00E72F63">
            <w:pPr>
              <w:pStyle w:val="Lijstalinea"/>
              <w:numPr>
                <w:ilvl w:val="0"/>
                <w:numId w:val="15"/>
              </w:numPr>
              <w:ind w:left="354" w:hanging="354"/>
              <w:rPr>
                <w:sz w:val="18"/>
                <w:szCs w:val="18"/>
              </w:rPr>
            </w:pPr>
            <w:r w:rsidRPr="00E72F63">
              <w:rPr>
                <w:sz w:val="18"/>
                <w:szCs w:val="18"/>
              </w:rPr>
              <w:t xml:space="preserve">Inzicht effect van empathie en compassie op vertrouwen </w:t>
            </w:r>
            <w:r w:rsidR="00E72F63">
              <w:rPr>
                <w:sz w:val="18"/>
                <w:szCs w:val="18"/>
              </w:rPr>
              <w:t xml:space="preserve">en autonomie </w:t>
            </w:r>
            <w:r w:rsidRPr="00E72F63">
              <w:rPr>
                <w:sz w:val="18"/>
                <w:szCs w:val="18"/>
              </w:rPr>
              <w:t>van patiënt</w:t>
            </w:r>
          </w:p>
        </w:tc>
      </w:tr>
      <w:tr w:rsidR="000E004B" w:rsidRPr="00E72F63" w:rsidTr="002D30ED">
        <w:tc>
          <w:tcPr>
            <w:tcW w:w="1418" w:type="dxa"/>
            <w:vMerge/>
            <w:shd w:val="clear" w:color="auto" w:fill="auto"/>
          </w:tcPr>
          <w:p w:rsidR="000E004B" w:rsidRPr="00E72F63" w:rsidRDefault="000E004B" w:rsidP="000E004B">
            <w:pPr>
              <w:rPr>
                <w:sz w:val="18"/>
                <w:szCs w:val="18"/>
              </w:rPr>
            </w:pPr>
          </w:p>
        </w:tc>
        <w:tc>
          <w:tcPr>
            <w:tcW w:w="879" w:type="dxa"/>
            <w:shd w:val="clear" w:color="auto" w:fill="FFFFFF" w:themeFill="background1"/>
          </w:tcPr>
          <w:p w:rsidR="000E004B" w:rsidRPr="00E72F63" w:rsidRDefault="00643A77" w:rsidP="000E004B">
            <w:pPr>
              <w:rPr>
                <w:sz w:val="18"/>
                <w:szCs w:val="18"/>
              </w:rPr>
            </w:pPr>
            <w:r>
              <w:rPr>
                <w:sz w:val="18"/>
                <w:szCs w:val="18"/>
              </w:rPr>
              <w:t>60-</w:t>
            </w:r>
            <w:r w:rsidR="000E004B" w:rsidRPr="00E72F63">
              <w:rPr>
                <w:sz w:val="18"/>
                <w:szCs w:val="18"/>
              </w:rPr>
              <w:t>75’</w:t>
            </w:r>
          </w:p>
        </w:tc>
        <w:tc>
          <w:tcPr>
            <w:tcW w:w="4194" w:type="dxa"/>
            <w:shd w:val="clear" w:color="auto" w:fill="FFFFFF" w:themeFill="background1"/>
          </w:tcPr>
          <w:p w:rsidR="000E004B" w:rsidRPr="00E72F63" w:rsidRDefault="000E004B" w:rsidP="000E004B">
            <w:pPr>
              <w:rPr>
                <w:sz w:val="18"/>
                <w:szCs w:val="18"/>
              </w:rPr>
            </w:pPr>
            <w:r w:rsidRPr="00E72F63">
              <w:rPr>
                <w:sz w:val="18"/>
                <w:szCs w:val="18"/>
              </w:rPr>
              <w:t xml:space="preserve">Groep </w:t>
            </w:r>
            <w:r w:rsidR="00643A77">
              <w:rPr>
                <w:sz w:val="18"/>
                <w:szCs w:val="18"/>
              </w:rPr>
              <w:t>1</w:t>
            </w:r>
            <w:r w:rsidRPr="00E72F63">
              <w:rPr>
                <w:sz w:val="18"/>
                <w:szCs w:val="18"/>
              </w:rPr>
              <w:t xml:space="preserve"> </w:t>
            </w:r>
          </w:p>
          <w:p w:rsidR="000E004B" w:rsidRPr="00E72F63" w:rsidRDefault="000E004B" w:rsidP="000E004B">
            <w:pPr>
              <w:rPr>
                <w:sz w:val="18"/>
                <w:szCs w:val="18"/>
              </w:rPr>
            </w:pPr>
            <w:r w:rsidRPr="00E72F63">
              <w:rPr>
                <w:sz w:val="18"/>
                <w:szCs w:val="18"/>
              </w:rPr>
              <w:t>Observeren van aios gesprek (samen beslissen met de patiënt) en feedback geven</w:t>
            </w:r>
          </w:p>
          <w:p w:rsidR="000E004B" w:rsidRPr="00E72F63" w:rsidRDefault="000E004B" w:rsidP="000E004B">
            <w:pPr>
              <w:rPr>
                <w:sz w:val="18"/>
                <w:szCs w:val="18"/>
              </w:rPr>
            </w:pPr>
            <w:r w:rsidRPr="00E72F63">
              <w:rPr>
                <w:sz w:val="18"/>
                <w:szCs w:val="18"/>
              </w:rPr>
              <w:t xml:space="preserve">Kennismaking&amp; uitleg videoplatform systeem </w:t>
            </w:r>
            <w:proofErr w:type="spellStart"/>
            <w:r w:rsidRPr="00E72F63">
              <w:rPr>
                <w:sz w:val="18"/>
                <w:szCs w:val="18"/>
              </w:rPr>
              <w:t>codific</w:t>
            </w:r>
            <w:proofErr w:type="spellEnd"/>
          </w:p>
          <w:p w:rsidR="000E004B" w:rsidRPr="00E72F63" w:rsidRDefault="000E004B" w:rsidP="000E004B">
            <w:pPr>
              <w:rPr>
                <w:sz w:val="18"/>
                <w:szCs w:val="18"/>
              </w:rPr>
            </w:pPr>
          </w:p>
          <w:p w:rsidR="000E004B" w:rsidRPr="00E72F63" w:rsidRDefault="000E004B" w:rsidP="000E004B">
            <w:pPr>
              <w:rPr>
                <w:sz w:val="18"/>
                <w:szCs w:val="18"/>
              </w:rPr>
            </w:pPr>
          </w:p>
        </w:tc>
        <w:tc>
          <w:tcPr>
            <w:tcW w:w="2859" w:type="dxa"/>
            <w:shd w:val="clear" w:color="auto" w:fill="FFFFFF" w:themeFill="background1"/>
          </w:tcPr>
          <w:p w:rsidR="000E004B" w:rsidRPr="00E72F63" w:rsidRDefault="000E004B" w:rsidP="000E004B">
            <w:pPr>
              <w:rPr>
                <w:sz w:val="18"/>
                <w:szCs w:val="18"/>
              </w:rPr>
            </w:pPr>
            <w:r w:rsidRPr="00E72F63">
              <w:rPr>
                <w:sz w:val="18"/>
                <w:szCs w:val="18"/>
              </w:rPr>
              <w:t>Videobespreking &amp; observeren van gedrag&amp; handelingen&amp; geven van adequate feedback</w:t>
            </w:r>
          </w:p>
        </w:tc>
        <w:tc>
          <w:tcPr>
            <w:tcW w:w="3718" w:type="dxa"/>
            <w:shd w:val="clear" w:color="auto" w:fill="FFFFFF" w:themeFill="background1"/>
          </w:tcPr>
          <w:p w:rsidR="000E004B" w:rsidRPr="00E72F63" w:rsidRDefault="000E004B" w:rsidP="008E1C08">
            <w:pPr>
              <w:pStyle w:val="Lijstalinea"/>
              <w:numPr>
                <w:ilvl w:val="0"/>
                <w:numId w:val="15"/>
              </w:numPr>
              <w:ind w:left="354" w:hanging="354"/>
              <w:rPr>
                <w:sz w:val="18"/>
                <w:szCs w:val="18"/>
              </w:rPr>
            </w:pPr>
            <w:r w:rsidRPr="00E72F63">
              <w:rPr>
                <w:sz w:val="18"/>
                <w:szCs w:val="18"/>
              </w:rPr>
              <w:t xml:space="preserve">Adequaat observeren en analyseren van gedrag herkennen van de verschillende stappen in het samen beslissen proces/gesprek met </w:t>
            </w:r>
            <w:r w:rsidR="00E72F63" w:rsidRPr="00E72F63">
              <w:rPr>
                <w:sz w:val="18"/>
                <w:szCs w:val="18"/>
              </w:rPr>
              <w:t>patiënt</w:t>
            </w:r>
          </w:p>
          <w:p w:rsidR="000E004B" w:rsidRPr="00E72F63" w:rsidRDefault="000E004B" w:rsidP="008E1C08">
            <w:pPr>
              <w:pStyle w:val="Lijstalinea"/>
              <w:numPr>
                <w:ilvl w:val="0"/>
                <w:numId w:val="15"/>
              </w:numPr>
              <w:ind w:left="354" w:hanging="354"/>
              <w:rPr>
                <w:sz w:val="18"/>
                <w:szCs w:val="18"/>
              </w:rPr>
            </w:pPr>
            <w:r w:rsidRPr="00E72F63">
              <w:rPr>
                <w:sz w:val="18"/>
                <w:szCs w:val="18"/>
              </w:rPr>
              <w:t>Adequate concrete feedback kunnen geven op de video van de aios</w:t>
            </w:r>
            <w:r w:rsidR="00E72F63">
              <w:rPr>
                <w:sz w:val="18"/>
                <w:szCs w:val="18"/>
              </w:rPr>
              <w:t>.</w:t>
            </w:r>
            <w:r w:rsidRPr="00E72F63">
              <w:rPr>
                <w:sz w:val="18"/>
                <w:szCs w:val="18"/>
              </w:rPr>
              <w:t xml:space="preserve"> </w:t>
            </w:r>
          </w:p>
        </w:tc>
      </w:tr>
      <w:tr w:rsidR="000E004B" w:rsidRPr="00E72F63" w:rsidTr="002D30ED">
        <w:tc>
          <w:tcPr>
            <w:tcW w:w="1418" w:type="dxa"/>
            <w:shd w:val="clear" w:color="auto" w:fill="auto"/>
          </w:tcPr>
          <w:p w:rsidR="000E004B" w:rsidRPr="00E72F63" w:rsidRDefault="000E004B" w:rsidP="000E004B">
            <w:pPr>
              <w:rPr>
                <w:sz w:val="18"/>
                <w:szCs w:val="18"/>
              </w:rPr>
            </w:pPr>
          </w:p>
        </w:tc>
        <w:tc>
          <w:tcPr>
            <w:tcW w:w="879" w:type="dxa"/>
            <w:shd w:val="clear" w:color="auto" w:fill="FFFFFF" w:themeFill="background1"/>
          </w:tcPr>
          <w:p w:rsidR="000E004B" w:rsidRPr="00E72F63" w:rsidRDefault="000E004B" w:rsidP="000E004B">
            <w:pPr>
              <w:rPr>
                <w:sz w:val="18"/>
                <w:szCs w:val="18"/>
              </w:rPr>
            </w:pPr>
            <w:r w:rsidRPr="00E72F63">
              <w:rPr>
                <w:sz w:val="18"/>
                <w:szCs w:val="18"/>
              </w:rPr>
              <w:t>5’</w:t>
            </w:r>
          </w:p>
          <w:p w:rsidR="000E004B" w:rsidRPr="00E72F63" w:rsidRDefault="000E004B" w:rsidP="000E004B">
            <w:pPr>
              <w:rPr>
                <w:sz w:val="18"/>
                <w:szCs w:val="18"/>
              </w:rPr>
            </w:pPr>
          </w:p>
        </w:tc>
        <w:tc>
          <w:tcPr>
            <w:tcW w:w="4194" w:type="dxa"/>
            <w:shd w:val="clear" w:color="auto" w:fill="FFFFFF" w:themeFill="background1"/>
          </w:tcPr>
          <w:p w:rsidR="000E004B" w:rsidRPr="00E72F63" w:rsidRDefault="000E004B" w:rsidP="000E004B">
            <w:pPr>
              <w:rPr>
                <w:sz w:val="18"/>
                <w:szCs w:val="18"/>
              </w:rPr>
            </w:pPr>
            <w:r w:rsidRPr="00E72F63">
              <w:rPr>
                <w:sz w:val="18"/>
                <w:szCs w:val="18"/>
              </w:rPr>
              <w:t xml:space="preserve">Afsluiting </w:t>
            </w:r>
          </w:p>
        </w:tc>
        <w:tc>
          <w:tcPr>
            <w:tcW w:w="2859" w:type="dxa"/>
            <w:shd w:val="clear" w:color="auto" w:fill="FFFFFF" w:themeFill="background1"/>
          </w:tcPr>
          <w:p w:rsidR="000E004B" w:rsidRPr="00E72F63" w:rsidRDefault="000E004B" w:rsidP="000E004B">
            <w:pPr>
              <w:rPr>
                <w:sz w:val="18"/>
                <w:szCs w:val="18"/>
              </w:rPr>
            </w:pPr>
          </w:p>
        </w:tc>
        <w:tc>
          <w:tcPr>
            <w:tcW w:w="3718" w:type="dxa"/>
            <w:shd w:val="clear" w:color="auto" w:fill="FFFFFF" w:themeFill="background1"/>
          </w:tcPr>
          <w:p w:rsidR="000E004B" w:rsidRPr="00E72F63" w:rsidRDefault="000E004B" w:rsidP="000E004B">
            <w:pPr>
              <w:rPr>
                <w:sz w:val="18"/>
                <w:szCs w:val="18"/>
              </w:rPr>
            </w:pPr>
            <w:r w:rsidRPr="00E72F63">
              <w:rPr>
                <w:sz w:val="18"/>
                <w:szCs w:val="18"/>
              </w:rPr>
              <w:t xml:space="preserve">Afspraken over vervolgprogramma </w:t>
            </w:r>
          </w:p>
        </w:tc>
      </w:tr>
    </w:tbl>
    <w:p w:rsidR="00BD254E" w:rsidRDefault="00BD254E" w:rsidP="00251EC2">
      <w:pPr>
        <w:shd w:val="clear" w:color="auto" w:fill="FFFFFF"/>
        <w:spacing w:after="150" w:line="288" w:lineRule="atLeast"/>
        <w:rPr>
          <w:rFonts w:ascii="Arial" w:eastAsia="Times New Roman" w:hAnsi="Arial" w:cs="Arial"/>
          <w:b/>
          <w:bCs/>
          <w:color w:val="343434"/>
          <w:sz w:val="18"/>
          <w:szCs w:val="18"/>
          <w:lang w:val="nl-NL"/>
        </w:rPr>
      </w:pPr>
    </w:p>
    <w:tbl>
      <w:tblPr>
        <w:tblStyle w:val="Tabelraster"/>
        <w:tblW w:w="13068" w:type="dxa"/>
        <w:tblInd w:w="108" w:type="dxa"/>
        <w:tblLayout w:type="fixed"/>
        <w:tblLook w:val="04A0" w:firstRow="1" w:lastRow="0" w:firstColumn="1" w:lastColumn="0" w:noHBand="0" w:noVBand="1"/>
      </w:tblPr>
      <w:tblGrid>
        <w:gridCol w:w="1418"/>
        <w:gridCol w:w="879"/>
        <w:gridCol w:w="4194"/>
        <w:gridCol w:w="2859"/>
        <w:gridCol w:w="3718"/>
      </w:tblGrid>
      <w:tr w:rsidR="00BD254E" w:rsidRPr="008E1C08" w:rsidTr="00643A77">
        <w:tc>
          <w:tcPr>
            <w:tcW w:w="13068" w:type="dxa"/>
            <w:gridSpan w:val="5"/>
            <w:shd w:val="clear" w:color="auto" w:fill="F2F2F2" w:themeFill="background1" w:themeFillShade="F2"/>
          </w:tcPr>
          <w:p w:rsidR="00BD254E" w:rsidRPr="008E1C08" w:rsidRDefault="00BD254E" w:rsidP="00643A77">
            <w:pPr>
              <w:rPr>
                <w:b/>
                <w:sz w:val="18"/>
                <w:szCs w:val="18"/>
              </w:rPr>
            </w:pPr>
            <w:r w:rsidRPr="008E1C08">
              <w:rPr>
                <w:b/>
                <w:sz w:val="18"/>
                <w:szCs w:val="18"/>
              </w:rPr>
              <w:t>Bijeenkomst 2</w:t>
            </w:r>
          </w:p>
          <w:p w:rsidR="00BD254E" w:rsidRPr="008E1C08" w:rsidRDefault="00BD254E" w:rsidP="00643A77">
            <w:pPr>
              <w:rPr>
                <w:b/>
                <w:sz w:val="18"/>
                <w:szCs w:val="18"/>
              </w:rPr>
            </w:pPr>
            <w:r w:rsidRPr="008E1C08">
              <w:rPr>
                <w:sz w:val="18"/>
                <w:szCs w:val="18"/>
              </w:rPr>
              <w:t xml:space="preserve">Vorm geven van samen beslissen in het  onderwijs &amp; op de werkvloer </w:t>
            </w:r>
          </w:p>
        </w:tc>
      </w:tr>
      <w:tr w:rsidR="0090006B" w:rsidRPr="008E1C08" w:rsidTr="00643A77">
        <w:tc>
          <w:tcPr>
            <w:tcW w:w="1418" w:type="dxa"/>
            <w:shd w:val="clear" w:color="auto" w:fill="F2F2F2" w:themeFill="background1" w:themeFillShade="F2"/>
          </w:tcPr>
          <w:p w:rsidR="0090006B" w:rsidRPr="008E1C08" w:rsidRDefault="0090006B" w:rsidP="00643A77">
            <w:pPr>
              <w:rPr>
                <w:b/>
                <w:sz w:val="18"/>
                <w:szCs w:val="18"/>
              </w:rPr>
            </w:pPr>
          </w:p>
        </w:tc>
        <w:tc>
          <w:tcPr>
            <w:tcW w:w="879" w:type="dxa"/>
            <w:shd w:val="clear" w:color="auto" w:fill="F2F2F2" w:themeFill="background1" w:themeFillShade="F2"/>
          </w:tcPr>
          <w:p w:rsidR="0090006B" w:rsidRPr="008E1C08" w:rsidRDefault="0090006B" w:rsidP="00643A77">
            <w:pPr>
              <w:rPr>
                <w:b/>
                <w:sz w:val="18"/>
                <w:szCs w:val="18"/>
              </w:rPr>
            </w:pPr>
            <w:r w:rsidRPr="008E1C08">
              <w:rPr>
                <w:b/>
                <w:sz w:val="18"/>
                <w:szCs w:val="18"/>
              </w:rPr>
              <w:t>Tijd</w:t>
            </w:r>
          </w:p>
        </w:tc>
        <w:tc>
          <w:tcPr>
            <w:tcW w:w="4194" w:type="dxa"/>
            <w:shd w:val="clear" w:color="auto" w:fill="F2F2F2" w:themeFill="background1" w:themeFillShade="F2"/>
          </w:tcPr>
          <w:p w:rsidR="0090006B" w:rsidRPr="008E1C08" w:rsidRDefault="0090006B" w:rsidP="00643A77">
            <w:pPr>
              <w:rPr>
                <w:b/>
                <w:sz w:val="18"/>
                <w:szCs w:val="18"/>
              </w:rPr>
            </w:pPr>
            <w:r w:rsidRPr="008E1C08">
              <w:rPr>
                <w:b/>
                <w:sz w:val="18"/>
                <w:szCs w:val="18"/>
              </w:rPr>
              <w:t>Thema</w:t>
            </w:r>
          </w:p>
          <w:p w:rsidR="0090006B" w:rsidRPr="008E1C08" w:rsidRDefault="0090006B" w:rsidP="00643A77">
            <w:pPr>
              <w:rPr>
                <w:b/>
                <w:sz w:val="18"/>
                <w:szCs w:val="18"/>
              </w:rPr>
            </w:pPr>
          </w:p>
        </w:tc>
        <w:tc>
          <w:tcPr>
            <w:tcW w:w="2859" w:type="dxa"/>
            <w:shd w:val="clear" w:color="auto" w:fill="F2F2F2" w:themeFill="background1" w:themeFillShade="F2"/>
          </w:tcPr>
          <w:p w:rsidR="0090006B" w:rsidRPr="008E1C08" w:rsidRDefault="0090006B" w:rsidP="00643A77">
            <w:pPr>
              <w:rPr>
                <w:b/>
                <w:sz w:val="18"/>
                <w:szCs w:val="18"/>
              </w:rPr>
            </w:pPr>
            <w:r w:rsidRPr="008E1C08">
              <w:rPr>
                <w:b/>
                <w:sz w:val="18"/>
                <w:szCs w:val="18"/>
              </w:rPr>
              <w:t>Vorm/onderwerp</w:t>
            </w:r>
          </w:p>
        </w:tc>
        <w:tc>
          <w:tcPr>
            <w:tcW w:w="3718" w:type="dxa"/>
            <w:shd w:val="clear" w:color="auto" w:fill="F2F2F2" w:themeFill="background1" w:themeFillShade="F2"/>
          </w:tcPr>
          <w:p w:rsidR="0090006B" w:rsidRPr="008E1C08" w:rsidRDefault="0090006B" w:rsidP="00643A77">
            <w:pPr>
              <w:rPr>
                <w:b/>
                <w:sz w:val="18"/>
                <w:szCs w:val="18"/>
              </w:rPr>
            </w:pPr>
            <w:r w:rsidRPr="008E1C08">
              <w:rPr>
                <w:b/>
                <w:sz w:val="18"/>
                <w:szCs w:val="18"/>
              </w:rPr>
              <w:t>Resultaat</w:t>
            </w:r>
          </w:p>
        </w:tc>
      </w:tr>
      <w:tr w:rsidR="00BD254E" w:rsidRPr="008E1C08" w:rsidTr="00643A77">
        <w:tc>
          <w:tcPr>
            <w:tcW w:w="1418" w:type="dxa"/>
            <w:vMerge w:val="restart"/>
            <w:textDirection w:val="btLr"/>
          </w:tcPr>
          <w:p w:rsidR="00BD254E" w:rsidRPr="008E1C08" w:rsidRDefault="00BD254E" w:rsidP="00BD254E">
            <w:pPr>
              <w:ind w:left="113" w:right="113"/>
              <w:jc w:val="center"/>
              <w:rPr>
                <w:b/>
                <w:sz w:val="18"/>
                <w:szCs w:val="18"/>
              </w:rPr>
            </w:pPr>
            <w:r w:rsidRPr="008E1C08">
              <w:rPr>
                <w:b/>
                <w:sz w:val="18"/>
                <w:szCs w:val="18"/>
              </w:rPr>
              <w:t>Samen beslissen  in de praktijk</w:t>
            </w:r>
          </w:p>
        </w:tc>
        <w:tc>
          <w:tcPr>
            <w:tcW w:w="879" w:type="dxa"/>
          </w:tcPr>
          <w:p w:rsidR="00BD254E" w:rsidRPr="008E1C08" w:rsidRDefault="00BD254E" w:rsidP="00BD254E">
            <w:pPr>
              <w:rPr>
                <w:sz w:val="18"/>
                <w:szCs w:val="18"/>
              </w:rPr>
            </w:pPr>
            <w:r w:rsidRPr="008E1C08">
              <w:rPr>
                <w:sz w:val="18"/>
                <w:szCs w:val="18"/>
              </w:rPr>
              <w:t>15’</w:t>
            </w:r>
          </w:p>
        </w:tc>
        <w:tc>
          <w:tcPr>
            <w:tcW w:w="4194" w:type="dxa"/>
            <w:tcBorders>
              <w:bottom w:val="single" w:sz="4" w:space="0" w:color="auto"/>
            </w:tcBorders>
          </w:tcPr>
          <w:p w:rsidR="00BD254E" w:rsidRPr="008E1C08" w:rsidRDefault="00BD254E" w:rsidP="00BD254E">
            <w:pPr>
              <w:rPr>
                <w:sz w:val="18"/>
                <w:szCs w:val="18"/>
              </w:rPr>
            </w:pPr>
            <w:r w:rsidRPr="008E1C08">
              <w:rPr>
                <w:sz w:val="18"/>
                <w:szCs w:val="18"/>
              </w:rPr>
              <w:t>welkom deelnemers en toelichting programma. Deelnemers zijn hebben een voorbereidingsopdracht’ begeleiden van aios bij bespreken van integratieve cases in het onderwijs ’ gekregen voor simulatie</w:t>
            </w:r>
          </w:p>
        </w:tc>
        <w:tc>
          <w:tcPr>
            <w:tcW w:w="2859" w:type="dxa"/>
            <w:tcBorders>
              <w:bottom w:val="single" w:sz="4" w:space="0" w:color="auto"/>
            </w:tcBorders>
          </w:tcPr>
          <w:p w:rsidR="00BD254E" w:rsidRPr="008E1C08" w:rsidRDefault="00E56DB8" w:rsidP="00BD254E">
            <w:pPr>
              <w:rPr>
                <w:sz w:val="18"/>
                <w:szCs w:val="18"/>
              </w:rPr>
            </w:pPr>
            <w:r>
              <w:rPr>
                <w:sz w:val="18"/>
                <w:szCs w:val="18"/>
              </w:rPr>
              <w:t>variabel</w:t>
            </w:r>
          </w:p>
        </w:tc>
        <w:tc>
          <w:tcPr>
            <w:tcW w:w="3718" w:type="dxa"/>
            <w:tcBorders>
              <w:bottom w:val="single" w:sz="4" w:space="0" w:color="auto"/>
            </w:tcBorders>
          </w:tcPr>
          <w:p w:rsidR="00E56DB8" w:rsidRDefault="00E56DB8" w:rsidP="00E56DB8">
            <w:pPr>
              <w:pStyle w:val="Lijstalinea"/>
              <w:numPr>
                <w:ilvl w:val="0"/>
                <w:numId w:val="23"/>
              </w:numPr>
              <w:ind w:left="212" w:hanging="212"/>
              <w:rPr>
                <w:sz w:val="18"/>
                <w:szCs w:val="18"/>
              </w:rPr>
            </w:pPr>
            <w:r w:rsidRPr="00E72F63">
              <w:rPr>
                <w:sz w:val="18"/>
                <w:szCs w:val="18"/>
              </w:rPr>
              <w:t>Leerdoelen van de workshop zijn opgesteld</w:t>
            </w:r>
          </w:p>
          <w:p w:rsidR="00BD254E" w:rsidRPr="008E1C08" w:rsidRDefault="00BD254E" w:rsidP="00BD254E">
            <w:pPr>
              <w:rPr>
                <w:sz w:val="18"/>
                <w:szCs w:val="18"/>
              </w:rPr>
            </w:pPr>
          </w:p>
        </w:tc>
      </w:tr>
      <w:tr w:rsidR="00BD254E" w:rsidRPr="008E1C08" w:rsidTr="00643A77">
        <w:tc>
          <w:tcPr>
            <w:tcW w:w="1418" w:type="dxa"/>
            <w:vMerge/>
            <w:textDirection w:val="btLr"/>
          </w:tcPr>
          <w:p w:rsidR="00BD254E" w:rsidRPr="008E1C08" w:rsidRDefault="00BD254E" w:rsidP="00BD254E">
            <w:pPr>
              <w:ind w:left="113" w:right="113"/>
              <w:jc w:val="center"/>
              <w:rPr>
                <w:b/>
                <w:sz w:val="18"/>
                <w:szCs w:val="18"/>
              </w:rPr>
            </w:pPr>
          </w:p>
        </w:tc>
        <w:tc>
          <w:tcPr>
            <w:tcW w:w="879" w:type="dxa"/>
          </w:tcPr>
          <w:p w:rsidR="00BD254E" w:rsidRPr="008E1C08" w:rsidRDefault="00BD254E" w:rsidP="00BD254E">
            <w:pPr>
              <w:rPr>
                <w:sz w:val="18"/>
                <w:szCs w:val="18"/>
              </w:rPr>
            </w:pPr>
            <w:r w:rsidRPr="008E1C08">
              <w:rPr>
                <w:sz w:val="18"/>
                <w:szCs w:val="18"/>
              </w:rPr>
              <w:t>45’</w:t>
            </w:r>
          </w:p>
        </w:tc>
        <w:tc>
          <w:tcPr>
            <w:tcW w:w="4194" w:type="dxa"/>
            <w:tcBorders>
              <w:bottom w:val="single" w:sz="4" w:space="0" w:color="auto"/>
            </w:tcBorders>
          </w:tcPr>
          <w:p w:rsidR="00BD254E" w:rsidRPr="008E1C08" w:rsidRDefault="00BD254E" w:rsidP="00BD254E">
            <w:pPr>
              <w:rPr>
                <w:sz w:val="18"/>
                <w:szCs w:val="18"/>
              </w:rPr>
            </w:pPr>
            <w:r w:rsidRPr="008E1C08">
              <w:rPr>
                <w:sz w:val="18"/>
                <w:szCs w:val="18"/>
              </w:rPr>
              <w:t xml:space="preserve">Begeleiden van aios voeren van gesprekken (terugkoppeling ervaringen </w:t>
            </w:r>
          </w:p>
          <w:p w:rsidR="00BD254E" w:rsidRPr="008E1C08" w:rsidRDefault="00BD254E" w:rsidP="00BD254E">
            <w:pPr>
              <w:rPr>
                <w:sz w:val="18"/>
                <w:szCs w:val="18"/>
              </w:rPr>
            </w:pPr>
          </w:p>
          <w:p w:rsidR="00BD254E" w:rsidRPr="008E1C08" w:rsidRDefault="00BD254E" w:rsidP="00BD254E">
            <w:pPr>
              <w:rPr>
                <w:sz w:val="18"/>
                <w:szCs w:val="18"/>
              </w:rPr>
            </w:pPr>
          </w:p>
          <w:p w:rsidR="00BD254E" w:rsidRPr="008E1C08" w:rsidRDefault="00BD254E" w:rsidP="00BD254E">
            <w:pPr>
              <w:rPr>
                <w:sz w:val="18"/>
                <w:szCs w:val="18"/>
              </w:rPr>
            </w:pPr>
          </w:p>
        </w:tc>
        <w:tc>
          <w:tcPr>
            <w:tcW w:w="2859" w:type="dxa"/>
            <w:tcBorders>
              <w:bottom w:val="single" w:sz="4" w:space="0" w:color="auto"/>
            </w:tcBorders>
          </w:tcPr>
          <w:p w:rsidR="00BD254E" w:rsidRPr="008E1C08" w:rsidRDefault="00BD254E" w:rsidP="00BD254E">
            <w:pPr>
              <w:rPr>
                <w:sz w:val="18"/>
                <w:szCs w:val="18"/>
              </w:rPr>
            </w:pPr>
            <w:r w:rsidRPr="008E1C08">
              <w:rPr>
                <w:sz w:val="18"/>
                <w:szCs w:val="18"/>
              </w:rPr>
              <w:t xml:space="preserve">Uitwisselen van ervaringen </w:t>
            </w:r>
          </w:p>
        </w:tc>
        <w:tc>
          <w:tcPr>
            <w:tcW w:w="3718" w:type="dxa"/>
            <w:tcBorders>
              <w:bottom w:val="single" w:sz="4" w:space="0" w:color="auto"/>
            </w:tcBorders>
          </w:tcPr>
          <w:p w:rsidR="00BD254E" w:rsidRPr="008E1C08" w:rsidRDefault="008E1C08" w:rsidP="008E1C08">
            <w:pPr>
              <w:pStyle w:val="Lijstalinea"/>
              <w:numPr>
                <w:ilvl w:val="0"/>
                <w:numId w:val="25"/>
              </w:numPr>
              <w:ind w:left="212" w:hanging="212"/>
              <w:rPr>
                <w:sz w:val="18"/>
                <w:szCs w:val="18"/>
              </w:rPr>
            </w:pPr>
            <w:r w:rsidRPr="008E1C08">
              <w:rPr>
                <w:sz w:val="18"/>
                <w:szCs w:val="18"/>
              </w:rPr>
              <w:t>Bevorderen van deskundigheid en praktisch tips kwaliteit begeleiding te verbeteren.</w:t>
            </w:r>
          </w:p>
        </w:tc>
      </w:tr>
      <w:tr w:rsidR="0090006B" w:rsidRPr="008E1C08" w:rsidTr="00643A77">
        <w:tc>
          <w:tcPr>
            <w:tcW w:w="1418" w:type="dxa"/>
            <w:textDirection w:val="btLr"/>
          </w:tcPr>
          <w:p w:rsidR="0090006B" w:rsidRPr="008E1C08" w:rsidRDefault="00BD254E" w:rsidP="00643A77">
            <w:pPr>
              <w:ind w:left="113" w:right="113"/>
              <w:jc w:val="center"/>
              <w:rPr>
                <w:b/>
                <w:sz w:val="18"/>
                <w:szCs w:val="18"/>
              </w:rPr>
            </w:pPr>
            <w:r w:rsidRPr="008E1C08">
              <w:rPr>
                <w:b/>
                <w:sz w:val="18"/>
                <w:szCs w:val="18"/>
              </w:rPr>
              <w:t xml:space="preserve">Vorm geven aan onderwijs </w:t>
            </w:r>
          </w:p>
        </w:tc>
        <w:tc>
          <w:tcPr>
            <w:tcW w:w="879" w:type="dxa"/>
          </w:tcPr>
          <w:p w:rsidR="0090006B" w:rsidRPr="008E1C08" w:rsidRDefault="00BD254E" w:rsidP="00643A77">
            <w:pPr>
              <w:rPr>
                <w:sz w:val="18"/>
                <w:szCs w:val="18"/>
              </w:rPr>
            </w:pPr>
            <w:r w:rsidRPr="008E1C08">
              <w:rPr>
                <w:sz w:val="18"/>
                <w:szCs w:val="18"/>
              </w:rPr>
              <w:t>60’</w:t>
            </w:r>
          </w:p>
        </w:tc>
        <w:tc>
          <w:tcPr>
            <w:tcW w:w="4194" w:type="dxa"/>
            <w:tcBorders>
              <w:bottom w:val="single" w:sz="4" w:space="0" w:color="auto"/>
            </w:tcBorders>
          </w:tcPr>
          <w:p w:rsidR="0090006B" w:rsidRPr="008E1C08" w:rsidRDefault="00BD254E" w:rsidP="00643A77">
            <w:pPr>
              <w:rPr>
                <w:sz w:val="18"/>
                <w:szCs w:val="18"/>
              </w:rPr>
            </w:pPr>
            <w:r w:rsidRPr="008E1C08">
              <w:rPr>
                <w:sz w:val="18"/>
                <w:szCs w:val="18"/>
              </w:rPr>
              <w:t xml:space="preserve">Begeleiden van aios vorm geven aan onderwijs </w:t>
            </w:r>
          </w:p>
        </w:tc>
        <w:tc>
          <w:tcPr>
            <w:tcW w:w="2859" w:type="dxa"/>
            <w:tcBorders>
              <w:bottom w:val="single" w:sz="4" w:space="0" w:color="auto"/>
            </w:tcBorders>
          </w:tcPr>
          <w:p w:rsidR="00BD254E" w:rsidRPr="008E1C08" w:rsidRDefault="002342F7" w:rsidP="00643A77">
            <w:pPr>
              <w:rPr>
                <w:sz w:val="18"/>
                <w:szCs w:val="18"/>
              </w:rPr>
            </w:pPr>
            <w:r>
              <w:rPr>
                <w:sz w:val="18"/>
                <w:szCs w:val="18"/>
              </w:rPr>
              <w:t>Groepso</w:t>
            </w:r>
            <w:r w:rsidR="00BD254E" w:rsidRPr="008E1C08">
              <w:rPr>
                <w:sz w:val="18"/>
                <w:szCs w:val="18"/>
              </w:rPr>
              <w:t xml:space="preserve">pdracht </w:t>
            </w:r>
          </w:p>
          <w:p w:rsidR="00BD254E" w:rsidRPr="008E1C08" w:rsidRDefault="00BD254E" w:rsidP="00643A77">
            <w:pPr>
              <w:rPr>
                <w:sz w:val="18"/>
                <w:szCs w:val="18"/>
              </w:rPr>
            </w:pPr>
            <w:r w:rsidRPr="008E1C08">
              <w:rPr>
                <w:sz w:val="18"/>
                <w:szCs w:val="18"/>
              </w:rPr>
              <w:t>Analyse &amp;  Brainstorm interventie vormen</w:t>
            </w:r>
          </w:p>
        </w:tc>
        <w:tc>
          <w:tcPr>
            <w:tcW w:w="3718" w:type="dxa"/>
            <w:tcBorders>
              <w:bottom w:val="single" w:sz="4" w:space="0" w:color="auto"/>
            </w:tcBorders>
          </w:tcPr>
          <w:p w:rsidR="00BD254E" w:rsidRPr="008E1C08" w:rsidRDefault="00BD254E" w:rsidP="00E72F63">
            <w:pPr>
              <w:pStyle w:val="Lijstalinea"/>
              <w:numPr>
                <w:ilvl w:val="0"/>
                <w:numId w:val="24"/>
              </w:numPr>
              <w:ind w:left="212" w:hanging="212"/>
              <w:rPr>
                <w:sz w:val="18"/>
                <w:szCs w:val="18"/>
              </w:rPr>
            </w:pPr>
            <w:r w:rsidRPr="008E1C08">
              <w:rPr>
                <w:sz w:val="18"/>
                <w:szCs w:val="18"/>
              </w:rPr>
              <w:t>Het gaat er om dat de stafleden</w:t>
            </w:r>
            <w:r w:rsidR="00E72F63" w:rsidRPr="008E1C08">
              <w:rPr>
                <w:sz w:val="18"/>
                <w:szCs w:val="18"/>
              </w:rPr>
              <w:t xml:space="preserve"> </w:t>
            </w:r>
            <w:r w:rsidRPr="008E1C08">
              <w:rPr>
                <w:sz w:val="18"/>
                <w:szCs w:val="18"/>
              </w:rPr>
              <w:t xml:space="preserve">zich bewust worden dat ze naast de verschillende didactische interventies ( onderwijsvormen) verschillende </w:t>
            </w:r>
            <w:r w:rsidRPr="008E1C08">
              <w:rPr>
                <w:sz w:val="18"/>
                <w:szCs w:val="18"/>
                <w:u w:val="single"/>
              </w:rPr>
              <w:t>communicatieve interventies</w:t>
            </w:r>
            <w:r w:rsidRPr="008E1C08">
              <w:rPr>
                <w:sz w:val="18"/>
                <w:szCs w:val="18"/>
              </w:rPr>
              <w:t xml:space="preserve">  kunnen inzetten die elk een ander effect hebben op het groepsproces.</w:t>
            </w:r>
          </w:p>
          <w:p w:rsidR="00BD254E" w:rsidRPr="008E1C08" w:rsidRDefault="00BD254E" w:rsidP="00E72F63">
            <w:pPr>
              <w:pStyle w:val="Lijstalinea"/>
              <w:numPr>
                <w:ilvl w:val="0"/>
                <w:numId w:val="24"/>
              </w:numPr>
              <w:ind w:left="212" w:hanging="212"/>
              <w:rPr>
                <w:sz w:val="18"/>
                <w:szCs w:val="18"/>
              </w:rPr>
            </w:pPr>
            <w:r w:rsidRPr="008E1C08">
              <w:rPr>
                <w:sz w:val="18"/>
                <w:szCs w:val="18"/>
              </w:rPr>
              <w:lastRenderedPageBreak/>
              <w:t xml:space="preserve">Doel van de DOO is dat de aios samen beslissen op hun eigen afdeling gaan implementeren en dat de samen beslissen op verschillende niveaus wordt ingebed ( overdracht, </w:t>
            </w:r>
            <w:proofErr w:type="spellStart"/>
            <w:r w:rsidRPr="008E1C08">
              <w:rPr>
                <w:sz w:val="18"/>
                <w:szCs w:val="18"/>
              </w:rPr>
              <w:t>etc</w:t>
            </w:r>
            <w:proofErr w:type="spellEnd"/>
            <w:r w:rsidRPr="008E1C08">
              <w:rPr>
                <w:sz w:val="18"/>
                <w:szCs w:val="18"/>
              </w:rPr>
              <w:t>)</w:t>
            </w:r>
          </w:p>
          <w:p w:rsidR="00C020CB" w:rsidRPr="008E1C08" w:rsidRDefault="00BD254E" w:rsidP="00BD254E">
            <w:pPr>
              <w:pStyle w:val="Lijstalinea"/>
              <w:numPr>
                <w:ilvl w:val="0"/>
                <w:numId w:val="24"/>
              </w:numPr>
              <w:ind w:left="212" w:hanging="212"/>
              <w:rPr>
                <w:sz w:val="18"/>
                <w:szCs w:val="18"/>
              </w:rPr>
            </w:pPr>
            <w:r w:rsidRPr="008E1C08">
              <w:rPr>
                <w:sz w:val="18"/>
                <w:szCs w:val="18"/>
              </w:rPr>
              <w:t>De stafleden begeleiden de aios bij d</w:t>
            </w:r>
            <w:r w:rsidR="008E1C08">
              <w:rPr>
                <w:sz w:val="18"/>
                <w:szCs w:val="18"/>
              </w:rPr>
              <w:t>at proces en geven feedback op</w:t>
            </w:r>
            <w:r w:rsidRPr="008E1C08">
              <w:rPr>
                <w:sz w:val="18"/>
                <w:szCs w:val="18"/>
              </w:rPr>
              <w:t xml:space="preserve"> hun aanpak   </w:t>
            </w:r>
          </w:p>
        </w:tc>
      </w:tr>
      <w:tr w:rsidR="0090006B" w:rsidRPr="008E1C08" w:rsidTr="00E72F63">
        <w:tc>
          <w:tcPr>
            <w:tcW w:w="1418" w:type="dxa"/>
            <w:shd w:val="clear" w:color="auto" w:fill="F2F2F2" w:themeFill="background1" w:themeFillShade="F2"/>
            <w:textDirection w:val="btLr"/>
          </w:tcPr>
          <w:p w:rsidR="0090006B" w:rsidRPr="008E1C08" w:rsidRDefault="0090006B" w:rsidP="00643A77">
            <w:pPr>
              <w:ind w:left="113" w:right="113"/>
              <w:jc w:val="center"/>
              <w:rPr>
                <w:b/>
                <w:sz w:val="18"/>
                <w:szCs w:val="18"/>
              </w:rPr>
            </w:pPr>
          </w:p>
        </w:tc>
        <w:tc>
          <w:tcPr>
            <w:tcW w:w="879" w:type="dxa"/>
            <w:shd w:val="clear" w:color="auto" w:fill="F2F2F2" w:themeFill="background1" w:themeFillShade="F2"/>
          </w:tcPr>
          <w:p w:rsidR="0090006B" w:rsidRPr="008E1C08" w:rsidRDefault="00BD254E" w:rsidP="00643A77">
            <w:pPr>
              <w:rPr>
                <w:sz w:val="18"/>
                <w:szCs w:val="18"/>
              </w:rPr>
            </w:pPr>
            <w:r w:rsidRPr="008E1C08">
              <w:rPr>
                <w:sz w:val="18"/>
                <w:szCs w:val="18"/>
              </w:rPr>
              <w:t>15</w:t>
            </w:r>
          </w:p>
        </w:tc>
        <w:tc>
          <w:tcPr>
            <w:tcW w:w="4194" w:type="dxa"/>
            <w:tcBorders>
              <w:bottom w:val="single" w:sz="4" w:space="0" w:color="auto"/>
            </w:tcBorders>
            <w:shd w:val="clear" w:color="auto" w:fill="F2F2F2" w:themeFill="background1" w:themeFillShade="F2"/>
          </w:tcPr>
          <w:p w:rsidR="0090006B" w:rsidRPr="008E1C08" w:rsidRDefault="00BD254E" w:rsidP="00643A77">
            <w:pPr>
              <w:rPr>
                <w:sz w:val="18"/>
                <w:szCs w:val="18"/>
              </w:rPr>
            </w:pPr>
            <w:r w:rsidRPr="008E1C08">
              <w:rPr>
                <w:sz w:val="18"/>
                <w:szCs w:val="18"/>
              </w:rPr>
              <w:t>pauze</w:t>
            </w:r>
          </w:p>
        </w:tc>
        <w:tc>
          <w:tcPr>
            <w:tcW w:w="2859" w:type="dxa"/>
            <w:tcBorders>
              <w:bottom w:val="single" w:sz="4" w:space="0" w:color="auto"/>
            </w:tcBorders>
            <w:shd w:val="clear" w:color="auto" w:fill="F2F2F2" w:themeFill="background1" w:themeFillShade="F2"/>
          </w:tcPr>
          <w:p w:rsidR="0090006B" w:rsidRPr="008E1C08" w:rsidRDefault="00E72F63" w:rsidP="00643A77">
            <w:pPr>
              <w:rPr>
                <w:sz w:val="18"/>
                <w:szCs w:val="18"/>
              </w:rPr>
            </w:pPr>
            <w:r w:rsidRPr="008E1C08">
              <w:rPr>
                <w:sz w:val="18"/>
                <w:szCs w:val="18"/>
              </w:rPr>
              <w:t xml:space="preserve">Koffie/thee </w:t>
            </w:r>
          </w:p>
          <w:p w:rsidR="00E72F63" w:rsidRPr="008E1C08" w:rsidRDefault="00E72F63" w:rsidP="00643A77">
            <w:pPr>
              <w:rPr>
                <w:sz w:val="18"/>
                <w:szCs w:val="18"/>
              </w:rPr>
            </w:pPr>
          </w:p>
        </w:tc>
        <w:tc>
          <w:tcPr>
            <w:tcW w:w="3718" w:type="dxa"/>
            <w:tcBorders>
              <w:bottom w:val="single" w:sz="4" w:space="0" w:color="auto"/>
            </w:tcBorders>
            <w:shd w:val="clear" w:color="auto" w:fill="F2F2F2" w:themeFill="background1" w:themeFillShade="F2"/>
          </w:tcPr>
          <w:p w:rsidR="0090006B" w:rsidRPr="008E1C08" w:rsidRDefault="0090006B" w:rsidP="00643A77">
            <w:pPr>
              <w:rPr>
                <w:sz w:val="18"/>
                <w:szCs w:val="18"/>
              </w:rPr>
            </w:pPr>
          </w:p>
        </w:tc>
      </w:tr>
      <w:tr w:rsidR="00C020CB" w:rsidRPr="008E1C08" w:rsidTr="00C020CB">
        <w:trPr>
          <w:cantSplit/>
          <w:trHeight w:val="1134"/>
        </w:trPr>
        <w:tc>
          <w:tcPr>
            <w:tcW w:w="1418" w:type="dxa"/>
            <w:vMerge w:val="restart"/>
            <w:shd w:val="clear" w:color="auto" w:fill="auto"/>
            <w:textDirection w:val="btLr"/>
          </w:tcPr>
          <w:p w:rsidR="00C020CB" w:rsidRPr="008E1C08" w:rsidRDefault="00C020CB" w:rsidP="00C020CB">
            <w:pPr>
              <w:ind w:left="113" w:right="113"/>
              <w:rPr>
                <w:sz w:val="18"/>
                <w:szCs w:val="18"/>
              </w:rPr>
            </w:pPr>
            <w:r w:rsidRPr="008E1C08">
              <w:rPr>
                <w:sz w:val="18"/>
                <w:szCs w:val="18"/>
              </w:rPr>
              <w:t xml:space="preserve">Begeleiden aios vormgeven aan ‘samen beslissen in ’onderwijs </w:t>
            </w:r>
          </w:p>
        </w:tc>
        <w:tc>
          <w:tcPr>
            <w:tcW w:w="879" w:type="dxa"/>
            <w:shd w:val="clear" w:color="auto" w:fill="FFFFFF" w:themeFill="background1"/>
          </w:tcPr>
          <w:p w:rsidR="00C020CB" w:rsidRPr="008E1C08" w:rsidRDefault="00C020CB" w:rsidP="00BD254E">
            <w:pPr>
              <w:rPr>
                <w:sz w:val="18"/>
                <w:szCs w:val="18"/>
              </w:rPr>
            </w:pPr>
            <w:r w:rsidRPr="008E1C08">
              <w:rPr>
                <w:sz w:val="18"/>
                <w:szCs w:val="18"/>
              </w:rPr>
              <w:t>15’</w:t>
            </w:r>
          </w:p>
          <w:p w:rsidR="00C020CB" w:rsidRPr="008E1C08" w:rsidRDefault="00C020CB" w:rsidP="00BD254E">
            <w:pPr>
              <w:rPr>
                <w:sz w:val="18"/>
                <w:szCs w:val="18"/>
              </w:rPr>
            </w:pPr>
          </w:p>
          <w:p w:rsidR="00C020CB" w:rsidRPr="008E1C08" w:rsidRDefault="00C020CB" w:rsidP="00BD254E">
            <w:pPr>
              <w:rPr>
                <w:sz w:val="18"/>
                <w:szCs w:val="18"/>
              </w:rPr>
            </w:pPr>
          </w:p>
        </w:tc>
        <w:tc>
          <w:tcPr>
            <w:tcW w:w="4194" w:type="dxa"/>
            <w:shd w:val="clear" w:color="auto" w:fill="FFFFFF" w:themeFill="background1"/>
          </w:tcPr>
          <w:p w:rsidR="002342F7" w:rsidRPr="008E1C08" w:rsidRDefault="002342F7" w:rsidP="002342F7">
            <w:pPr>
              <w:rPr>
                <w:sz w:val="18"/>
                <w:szCs w:val="18"/>
              </w:rPr>
            </w:pPr>
            <w:r w:rsidRPr="008E1C08">
              <w:rPr>
                <w:sz w:val="18"/>
                <w:szCs w:val="18"/>
              </w:rPr>
              <w:t>Faciliteren onderwijsproces van de aios</w:t>
            </w:r>
            <w:r>
              <w:rPr>
                <w:sz w:val="18"/>
                <w:szCs w:val="18"/>
              </w:rPr>
              <w:t xml:space="preserve"> als docent</w:t>
            </w:r>
          </w:p>
          <w:p w:rsidR="00C020CB" w:rsidRPr="008E1C08" w:rsidRDefault="00C020CB" w:rsidP="00BD254E">
            <w:pPr>
              <w:rPr>
                <w:sz w:val="18"/>
                <w:szCs w:val="18"/>
              </w:rPr>
            </w:pPr>
          </w:p>
        </w:tc>
        <w:tc>
          <w:tcPr>
            <w:tcW w:w="2859" w:type="dxa"/>
            <w:shd w:val="clear" w:color="auto" w:fill="FFFFFF" w:themeFill="background1"/>
          </w:tcPr>
          <w:p w:rsidR="00E72F63" w:rsidRPr="008E1C08" w:rsidRDefault="00E72F63" w:rsidP="00E72F63">
            <w:pPr>
              <w:rPr>
                <w:sz w:val="18"/>
                <w:szCs w:val="18"/>
              </w:rPr>
            </w:pPr>
            <w:r w:rsidRPr="008E1C08">
              <w:rPr>
                <w:sz w:val="18"/>
                <w:szCs w:val="18"/>
              </w:rPr>
              <w:t>Alle deelnemers hebben hun rol in de simulatie middels de voorbereidingsopdracht kunnen voorbereiden. Voorafgaand aan de simulatie krijgen de deelnemers nog even de tijd om met elkaar de uitvoering voor te bereiden (het stimuleert de deelnemers om in korte tijd de essentie te pakken en de juiste accenten te leggen. (belangrijk feedback punt)</w:t>
            </w:r>
          </w:p>
          <w:p w:rsidR="00E72F63" w:rsidRPr="008E1C08" w:rsidRDefault="00E72F63" w:rsidP="00E72F63">
            <w:pPr>
              <w:rPr>
                <w:sz w:val="18"/>
                <w:szCs w:val="18"/>
              </w:rPr>
            </w:pPr>
            <w:r w:rsidRPr="008E1C08">
              <w:rPr>
                <w:sz w:val="18"/>
                <w:szCs w:val="18"/>
              </w:rPr>
              <w:t xml:space="preserve"> </w:t>
            </w:r>
          </w:p>
          <w:p w:rsidR="00C020CB" w:rsidRPr="008E1C08" w:rsidRDefault="00E72F63" w:rsidP="00E72F63">
            <w:pPr>
              <w:rPr>
                <w:sz w:val="18"/>
                <w:szCs w:val="18"/>
              </w:rPr>
            </w:pPr>
            <w:r w:rsidRPr="008E1C08">
              <w:rPr>
                <w:sz w:val="18"/>
                <w:szCs w:val="18"/>
              </w:rPr>
              <w:t xml:space="preserve">Observatoren maken een gezamenlijk (Kort) feedbackformulier (evt. aanvullen bestaand formulier) en maken afspraken wie, wat en waar de focus op komt te liggen.  </w:t>
            </w:r>
          </w:p>
        </w:tc>
        <w:tc>
          <w:tcPr>
            <w:tcW w:w="3718" w:type="dxa"/>
            <w:shd w:val="clear" w:color="auto" w:fill="FFFFFF" w:themeFill="background1"/>
          </w:tcPr>
          <w:p w:rsidR="00E72F63" w:rsidRPr="008E1C08" w:rsidRDefault="00E72F63" w:rsidP="00E72F63">
            <w:pPr>
              <w:rPr>
                <w:sz w:val="18"/>
                <w:szCs w:val="18"/>
              </w:rPr>
            </w:pPr>
            <w:r w:rsidRPr="008E1C08">
              <w:rPr>
                <w:sz w:val="18"/>
                <w:szCs w:val="18"/>
              </w:rPr>
              <w:t xml:space="preserve">Deelnemers zijn goed voorbereid op rol en taak bij  de simulatie </w:t>
            </w:r>
          </w:p>
          <w:p w:rsidR="00E72F63" w:rsidRPr="008E1C08" w:rsidRDefault="00E72F63" w:rsidP="00E72F63">
            <w:pPr>
              <w:rPr>
                <w:sz w:val="18"/>
                <w:szCs w:val="18"/>
              </w:rPr>
            </w:pPr>
          </w:p>
          <w:p w:rsidR="00E72F63" w:rsidRPr="008E1C08" w:rsidRDefault="00E72F63" w:rsidP="00E72F63">
            <w:pPr>
              <w:pStyle w:val="Lijstalinea"/>
              <w:numPr>
                <w:ilvl w:val="0"/>
                <w:numId w:val="21"/>
              </w:numPr>
              <w:ind w:left="212" w:hanging="284"/>
              <w:rPr>
                <w:sz w:val="18"/>
                <w:szCs w:val="18"/>
              </w:rPr>
            </w:pPr>
            <w:r w:rsidRPr="008E1C08">
              <w:rPr>
                <w:sz w:val="18"/>
                <w:szCs w:val="18"/>
              </w:rPr>
              <w:t>Inzicht krijgen op effect van leervorm op het individuele leerproces van de aios</w:t>
            </w:r>
          </w:p>
          <w:p w:rsidR="00C020CB" w:rsidRPr="008E1C08" w:rsidRDefault="00E72F63" w:rsidP="00E56DB8">
            <w:pPr>
              <w:pStyle w:val="Lijstalinea"/>
              <w:numPr>
                <w:ilvl w:val="0"/>
                <w:numId w:val="21"/>
              </w:numPr>
              <w:ind w:left="212" w:hanging="284"/>
              <w:rPr>
                <w:sz w:val="18"/>
                <w:szCs w:val="18"/>
              </w:rPr>
            </w:pPr>
            <w:r w:rsidRPr="008E1C08">
              <w:rPr>
                <w:sz w:val="18"/>
                <w:szCs w:val="18"/>
              </w:rPr>
              <w:t xml:space="preserve">Inzicht in krijgen wijze van voorbereiding </w:t>
            </w:r>
            <w:r w:rsidR="00E56DB8">
              <w:rPr>
                <w:sz w:val="18"/>
                <w:szCs w:val="18"/>
              </w:rPr>
              <w:t xml:space="preserve">voor </w:t>
            </w:r>
            <w:r w:rsidRPr="008E1C08">
              <w:rPr>
                <w:sz w:val="18"/>
                <w:szCs w:val="18"/>
              </w:rPr>
              <w:t xml:space="preserve">onderwijs </w:t>
            </w:r>
          </w:p>
        </w:tc>
      </w:tr>
      <w:tr w:rsidR="00C020CB" w:rsidRPr="008E1C08" w:rsidTr="00643A77">
        <w:tc>
          <w:tcPr>
            <w:tcW w:w="1418" w:type="dxa"/>
            <w:vMerge/>
            <w:shd w:val="clear" w:color="auto" w:fill="auto"/>
          </w:tcPr>
          <w:p w:rsidR="00C020CB" w:rsidRPr="008E1C08" w:rsidRDefault="00C020CB" w:rsidP="00BD254E">
            <w:pPr>
              <w:rPr>
                <w:sz w:val="18"/>
                <w:szCs w:val="18"/>
              </w:rPr>
            </w:pPr>
          </w:p>
        </w:tc>
        <w:tc>
          <w:tcPr>
            <w:tcW w:w="879" w:type="dxa"/>
            <w:shd w:val="clear" w:color="auto" w:fill="FFFFFF" w:themeFill="background1"/>
          </w:tcPr>
          <w:p w:rsidR="00C020CB" w:rsidRPr="008E1C08" w:rsidRDefault="00C020CB" w:rsidP="00BD254E">
            <w:pPr>
              <w:rPr>
                <w:sz w:val="18"/>
                <w:szCs w:val="18"/>
              </w:rPr>
            </w:pPr>
            <w:r w:rsidRPr="008E1C08">
              <w:rPr>
                <w:sz w:val="18"/>
                <w:szCs w:val="18"/>
              </w:rPr>
              <w:t>60’</w:t>
            </w: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tc>
        <w:tc>
          <w:tcPr>
            <w:tcW w:w="4194" w:type="dxa"/>
            <w:shd w:val="clear" w:color="auto" w:fill="FFFFFF" w:themeFill="background1"/>
          </w:tcPr>
          <w:p w:rsidR="00C020CB" w:rsidRPr="008E1C08" w:rsidRDefault="00E72F63" w:rsidP="00C020CB">
            <w:pPr>
              <w:rPr>
                <w:sz w:val="18"/>
                <w:szCs w:val="18"/>
              </w:rPr>
            </w:pPr>
            <w:r w:rsidRPr="008E1C08">
              <w:rPr>
                <w:sz w:val="18"/>
                <w:szCs w:val="18"/>
              </w:rPr>
              <w:t>Faciliteren onderwijsproces van de aios</w:t>
            </w:r>
            <w:r w:rsidR="002342F7">
              <w:rPr>
                <w:sz w:val="18"/>
                <w:szCs w:val="18"/>
              </w:rPr>
              <w:t xml:space="preserve"> als docent</w:t>
            </w: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p w:rsidR="00E56DB8" w:rsidRDefault="00E56DB8" w:rsidP="00BD254E">
            <w:pPr>
              <w:rPr>
                <w:sz w:val="18"/>
                <w:szCs w:val="18"/>
                <w:u w:val="single"/>
              </w:rPr>
            </w:pPr>
          </w:p>
          <w:p w:rsidR="00C020CB" w:rsidRPr="008E1C08" w:rsidRDefault="00C020CB" w:rsidP="00BD254E">
            <w:pPr>
              <w:rPr>
                <w:sz w:val="18"/>
                <w:szCs w:val="18"/>
              </w:rPr>
            </w:pPr>
            <w:r w:rsidRPr="008E1C08">
              <w:rPr>
                <w:sz w:val="18"/>
                <w:szCs w:val="18"/>
                <w:u w:val="single"/>
              </w:rPr>
              <w:t>Nabespreking:</w:t>
            </w:r>
            <w:r w:rsidRPr="008E1C08">
              <w:rPr>
                <w:sz w:val="18"/>
                <w:szCs w:val="18"/>
              </w:rPr>
              <w:t xml:space="preserve"> feedback geven en uitwisselen van ideeën/tips voor verbetering begeleidingsproces</w:t>
            </w:r>
            <w:r w:rsidRPr="008E1C08">
              <w:rPr>
                <w:b/>
                <w:sz w:val="18"/>
                <w:szCs w:val="18"/>
              </w:rPr>
              <w:t xml:space="preserve"> (25 min) </w:t>
            </w:r>
          </w:p>
        </w:tc>
        <w:tc>
          <w:tcPr>
            <w:tcW w:w="2859" w:type="dxa"/>
            <w:shd w:val="clear" w:color="auto" w:fill="FFFFFF" w:themeFill="background1"/>
          </w:tcPr>
          <w:p w:rsidR="00C020CB" w:rsidRPr="008E1C08" w:rsidRDefault="00C020CB" w:rsidP="00C020CB">
            <w:pPr>
              <w:rPr>
                <w:sz w:val="18"/>
                <w:szCs w:val="18"/>
              </w:rPr>
            </w:pPr>
            <w:r w:rsidRPr="008E1C08">
              <w:rPr>
                <w:sz w:val="18"/>
                <w:szCs w:val="18"/>
              </w:rPr>
              <w:t xml:space="preserve">Simulatie 1: Begeleiden aios verzorgen van onderwijs </w:t>
            </w:r>
          </w:p>
          <w:p w:rsidR="00C020CB" w:rsidRPr="008E1C08" w:rsidRDefault="00C020CB" w:rsidP="00C020CB">
            <w:pPr>
              <w:rPr>
                <w:sz w:val="18"/>
                <w:szCs w:val="18"/>
              </w:rPr>
            </w:pPr>
            <w:r w:rsidRPr="008E1C08">
              <w:rPr>
                <w:sz w:val="18"/>
                <w:szCs w:val="18"/>
              </w:rPr>
              <w:t xml:space="preserve">docenten gaan ‘real life’ de aios (collega docenten) begeleiden verzorgen van onderwijs. </w:t>
            </w:r>
            <w:r w:rsidRPr="008E1C08">
              <w:rPr>
                <w:sz w:val="18"/>
                <w:szCs w:val="18"/>
                <w:u w:val="single"/>
              </w:rPr>
              <w:t>(30 min)</w:t>
            </w:r>
          </w:p>
          <w:p w:rsidR="00C020CB" w:rsidRPr="008E1C08" w:rsidRDefault="00C020CB" w:rsidP="00BD254E">
            <w:pPr>
              <w:rPr>
                <w:sz w:val="18"/>
                <w:szCs w:val="18"/>
                <w:u w:val="single"/>
              </w:rPr>
            </w:pPr>
          </w:p>
          <w:p w:rsidR="00C020CB" w:rsidRPr="008E1C08" w:rsidRDefault="00C020CB" w:rsidP="00BD254E">
            <w:pPr>
              <w:rPr>
                <w:sz w:val="18"/>
                <w:szCs w:val="18"/>
              </w:rPr>
            </w:pPr>
          </w:p>
        </w:tc>
        <w:tc>
          <w:tcPr>
            <w:tcW w:w="3718" w:type="dxa"/>
            <w:shd w:val="clear" w:color="auto" w:fill="FFFFFF" w:themeFill="background1"/>
          </w:tcPr>
          <w:p w:rsidR="00E56DB8" w:rsidRDefault="00C020CB" w:rsidP="009C4A48">
            <w:pPr>
              <w:pStyle w:val="Lijstalinea"/>
              <w:numPr>
                <w:ilvl w:val="0"/>
                <w:numId w:val="21"/>
              </w:numPr>
              <w:ind w:left="212" w:hanging="284"/>
              <w:rPr>
                <w:sz w:val="18"/>
                <w:szCs w:val="18"/>
              </w:rPr>
            </w:pPr>
            <w:r w:rsidRPr="008E1C08">
              <w:rPr>
                <w:sz w:val="18"/>
                <w:szCs w:val="18"/>
              </w:rPr>
              <w:t>Begeleiden van leerproces individuele aios</w:t>
            </w:r>
            <w:r w:rsidR="00E56DB8">
              <w:rPr>
                <w:sz w:val="18"/>
                <w:szCs w:val="18"/>
              </w:rPr>
              <w:t xml:space="preserve"> (feedback geven op docentvaardigheden  van aios</w:t>
            </w:r>
          </w:p>
          <w:p w:rsidR="00C020CB" w:rsidRPr="00E56DB8" w:rsidRDefault="00E56DB8" w:rsidP="00E56DB8">
            <w:pPr>
              <w:pStyle w:val="Lijstalinea"/>
              <w:numPr>
                <w:ilvl w:val="0"/>
                <w:numId w:val="21"/>
              </w:numPr>
              <w:ind w:left="212" w:hanging="284"/>
              <w:rPr>
                <w:sz w:val="18"/>
                <w:szCs w:val="18"/>
              </w:rPr>
            </w:pPr>
            <w:r>
              <w:rPr>
                <w:sz w:val="18"/>
                <w:szCs w:val="18"/>
              </w:rPr>
              <w:t xml:space="preserve">Zelf kunnen </w:t>
            </w:r>
            <w:r w:rsidR="00C020CB" w:rsidRPr="008E1C08">
              <w:rPr>
                <w:sz w:val="18"/>
                <w:szCs w:val="18"/>
              </w:rPr>
              <w:t xml:space="preserve"> </w:t>
            </w:r>
            <w:r w:rsidR="00E72F63" w:rsidRPr="00E56DB8">
              <w:rPr>
                <w:sz w:val="18"/>
                <w:szCs w:val="18"/>
              </w:rPr>
              <w:t xml:space="preserve">toepassen van </w:t>
            </w:r>
            <w:r w:rsidR="00C020CB" w:rsidRPr="00E56DB8">
              <w:rPr>
                <w:sz w:val="18"/>
                <w:szCs w:val="18"/>
              </w:rPr>
              <w:t xml:space="preserve"> (communicatieve) interventie (vorige opdracht) om groepsleerproces te stimuleren </w:t>
            </w:r>
          </w:p>
          <w:p w:rsidR="009C4A48" w:rsidRPr="008E1C08" w:rsidRDefault="009C4A48" w:rsidP="009C4A48">
            <w:pPr>
              <w:pStyle w:val="Lijstalinea"/>
              <w:numPr>
                <w:ilvl w:val="0"/>
                <w:numId w:val="21"/>
              </w:numPr>
              <w:ind w:left="212" w:hanging="284"/>
              <w:rPr>
                <w:sz w:val="18"/>
                <w:szCs w:val="18"/>
              </w:rPr>
            </w:pPr>
            <w:r>
              <w:rPr>
                <w:sz w:val="18"/>
                <w:szCs w:val="18"/>
              </w:rPr>
              <w:t>ontwikkelen van docentvaardigheden</w:t>
            </w:r>
          </w:p>
          <w:p w:rsidR="00C020CB" w:rsidRPr="008E1C08" w:rsidRDefault="00C020CB" w:rsidP="00BD254E">
            <w:pPr>
              <w:rPr>
                <w:sz w:val="18"/>
                <w:szCs w:val="18"/>
              </w:rPr>
            </w:pPr>
          </w:p>
          <w:p w:rsidR="00C020CB" w:rsidRPr="008E1C08" w:rsidRDefault="00C020CB" w:rsidP="00BD254E">
            <w:pPr>
              <w:rPr>
                <w:sz w:val="18"/>
                <w:szCs w:val="18"/>
              </w:rPr>
            </w:pPr>
          </w:p>
          <w:p w:rsidR="00C020CB" w:rsidRPr="008E1C08" w:rsidRDefault="00C020CB" w:rsidP="00BD254E">
            <w:pPr>
              <w:rPr>
                <w:sz w:val="18"/>
                <w:szCs w:val="18"/>
              </w:rPr>
            </w:pPr>
          </w:p>
        </w:tc>
      </w:tr>
      <w:tr w:rsidR="00BD254E" w:rsidRPr="008E1C08" w:rsidTr="009C4A48">
        <w:tc>
          <w:tcPr>
            <w:tcW w:w="1418" w:type="dxa"/>
            <w:shd w:val="clear" w:color="auto" w:fill="F2F2F2" w:themeFill="background1" w:themeFillShade="F2"/>
          </w:tcPr>
          <w:p w:rsidR="00BD254E" w:rsidRPr="008E1C08" w:rsidRDefault="00BD254E" w:rsidP="00BD254E">
            <w:pPr>
              <w:ind w:left="113" w:right="113"/>
              <w:rPr>
                <w:sz w:val="18"/>
                <w:szCs w:val="18"/>
              </w:rPr>
            </w:pPr>
          </w:p>
        </w:tc>
        <w:tc>
          <w:tcPr>
            <w:tcW w:w="879" w:type="dxa"/>
            <w:shd w:val="clear" w:color="auto" w:fill="F2F2F2" w:themeFill="background1" w:themeFillShade="F2"/>
          </w:tcPr>
          <w:p w:rsidR="00BD254E" w:rsidRPr="008E1C08" w:rsidRDefault="009C4A48" w:rsidP="00BD254E">
            <w:pPr>
              <w:rPr>
                <w:sz w:val="18"/>
                <w:szCs w:val="18"/>
              </w:rPr>
            </w:pPr>
            <w:r>
              <w:rPr>
                <w:sz w:val="18"/>
                <w:szCs w:val="18"/>
              </w:rPr>
              <w:t>15</w:t>
            </w:r>
          </w:p>
        </w:tc>
        <w:tc>
          <w:tcPr>
            <w:tcW w:w="4194" w:type="dxa"/>
            <w:shd w:val="clear" w:color="auto" w:fill="F2F2F2" w:themeFill="background1" w:themeFillShade="F2"/>
          </w:tcPr>
          <w:p w:rsidR="00BD254E" w:rsidRPr="008E1C08" w:rsidRDefault="009C4A48" w:rsidP="00BD254E">
            <w:pPr>
              <w:rPr>
                <w:sz w:val="18"/>
                <w:szCs w:val="18"/>
              </w:rPr>
            </w:pPr>
            <w:r>
              <w:rPr>
                <w:sz w:val="18"/>
                <w:szCs w:val="18"/>
              </w:rPr>
              <w:t xml:space="preserve">pauze </w:t>
            </w:r>
          </w:p>
        </w:tc>
        <w:tc>
          <w:tcPr>
            <w:tcW w:w="2859" w:type="dxa"/>
            <w:shd w:val="clear" w:color="auto" w:fill="F2F2F2" w:themeFill="background1" w:themeFillShade="F2"/>
          </w:tcPr>
          <w:p w:rsidR="009C4A48" w:rsidRPr="008E1C08" w:rsidRDefault="009C4A48" w:rsidP="009C4A48">
            <w:pPr>
              <w:rPr>
                <w:sz w:val="18"/>
                <w:szCs w:val="18"/>
              </w:rPr>
            </w:pPr>
            <w:r w:rsidRPr="008E1C08">
              <w:rPr>
                <w:sz w:val="18"/>
                <w:szCs w:val="18"/>
              </w:rPr>
              <w:t xml:space="preserve">Koffie/thee </w:t>
            </w:r>
          </w:p>
          <w:p w:rsidR="00BD254E" w:rsidRPr="008E1C08" w:rsidRDefault="00BD254E" w:rsidP="00BD254E">
            <w:pPr>
              <w:rPr>
                <w:sz w:val="18"/>
                <w:szCs w:val="18"/>
              </w:rPr>
            </w:pPr>
          </w:p>
        </w:tc>
        <w:tc>
          <w:tcPr>
            <w:tcW w:w="3718" w:type="dxa"/>
            <w:shd w:val="clear" w:color="auto" w:fill="F2F2F2" w:themeFill="background1" w:themeFillShade="F2"/>
          </w:tcPr>
          <w:p w:rsidR="00BD254E" w:rsidRPr="009C4A48" w:rsidRDefault="00BD254E" w:rsidP="009C4A48">
            <w:pPr>
              <w:rPr>
                <w:sz w:val="18"/>
                <w:szCs w:val="18"/>
              </w:rPr>
            </w:pPr>
          </w:p>
        </w:tc>
      </w:tr>
      <w:tr w:rsidR="00C020CB" w:rsidRPr="008E1C08" w:rsidTr="00C020CB">
        <w:tc>
          <w:tcPr>
            <w:tcW w:w="1418" w:type="dxa"/>
            <w:vMerge w:val="restart"/>
            <w:shd w:val="clear" w:color="auto" w:fill="auto"/>
            <w:textDirection w:val="btLr"/>
          </w:tcPr>
          <w:p w:rsidR="00C020CB" w:rsidRPr="008E1C08" w:rsidRDefault="009C4A48" w:rsidP="00BD254E">
            <w:pPr>
              <w:ind w:left="113" w:right="113"/>
              <w:rPr>
                <w:sz w:val="18"/>
                <w:szCs w:val="18"/>
              </w:rPr>
            </w:pPr>
            <w:r>
              <w:rPr>
                <w:sz w:val="18"/>
                <w:szCs w:val="18"/>
              </w:rPr>
              <w:lastRenderedPageBreak/>
              <w:t>Implementere</w:t>
            </w:r>
            <w:r w:rsidR="00C020CB" w:rsidRPr="008E1C08">
              <w:rPr>
                <w:sz w:val="18"/>
                <w:szCs w:val="18"/>
              </w:rPr>
              <w:t>n samen beslissen op de werkvloer</w:t>
            </w:r>
          </w:p>
        </w:tc>
        <w:tc>
          <w:tcPr>
            <w:tcW w:w="879" w:type="dxa"/>
            <w:shd w:val="clear" w:color="auto" w:fill="FFFFFF" w:themeFill="background1"/>
          </w:tcPr>
          <w:p w:rsidR="00C020CB" w:rsidRPr="008E1C08" w:rsidRDefault="00C020CB" w:rsidP="00BD254E">
            <w:pPr>
              <w:rPr>
                <w:sz w:val="18"/>
                <w:szCs w:val="18"/>
              </w:rPr>
            </w:pPr>
            <w:r w:rsidRPr="008E1C08">
              <w:rPr>
                <w:sz w:val="18"/>
                <w:szCs w:val="18"/>
              </w:rPr>
              <w:t>45’</w:t>
            </w:r>
          </w:p>
        </w:tc>
        <w:tc>
          <w:tcPr>
            <w:tcW w:w="4194" w:type="dxa"/>
            <w:shd w:val="clear" w:color="auto" w:fill="FFFFFF" w:themeFill="background1"/>
          </w:tcPr>
          <w:p w:rsidR="00C020CB" w:rsidRPr="008E1C08" w:rsidRDefault="00C020CB" w:rsidP="00BD254E">
            <w:pPr>
              <w:rPr>
                <w:sz w:val="18"/>
                <w:szCs w:val="18"/>
              </w:rPr>
            </w:pPr>
            <w:r w:rsidRPr="008E1C08">
              <w:rPr>
                <w:sz w:val="18"/>
                <w:szCs w:val="18"/>
              </w:rPr>
              <w:t>Inbedden van samen beslissen in dagelijkse processen</w:t>
            </w:r>
          </w:p>
        </w:tc>
        <w:tc>
          <w:tcPr>
            <w:tcW w:w="2859" w:type="dxa"/>
            <w:shd w:val="clear" w:color="auto" w:fill="FFFFFF" w:themeFill="background1"/>
          </w:tcPr>
          <w:p w:rsidR="00C020CB" w:rsidRPr="008E1C08" w:rsidRDefault="00C020CB" w:rsidP="00BD254E">
            <w:pPr>
              <w:rPr>
                <w:sz w:val="18"/>
                <w:szCs w:val="18"/>
              </w:rPr>
            </w:pPr>
            <w:r w:rsidRPr="008E1C08">
              <w:rPr>
                <w:sz w:val="18"/>
                <w:szCs w:val="18"/>
              </w:rPr>
              <w:t>Brainstormen</w:t>
            </w:r>
          </w:p>
        </w:tc>
        <w:tc>
          <w:tcPr>
            <w:tcW w:w="3718" w:type="dxa"/>
            <w:shd w:val="clear" w:color="auto" w:fill="FFFFFF" w:themeFill="background1"/>
          </w:tcPr>
          <w:p w:rsidR="00C020CB" w:rsidRDefault="00C020CB" w:rsidP="00BD254E">
            <w:pPr>
              <w:pStyle w:val="Lijstalinea"/>
              <w:numPr>
                <w:ilvl w:val="0"/>
                <w:numId w:val="15"/>
              </w:numPr>
              <w:ind w:left="354" w:hanging="354"/>
              <w:rPr>
                <w:sz w:val="18"/>
                <w:szCs w:val="18"/>
              </w:rPr>
            </w:pPr>
            <w:r w:rsidRPr="008E1C08">
              <w:rPr>
                <w:sz w:val="18"/>
                <w:szCs w:val="18"/>
              </w:rPr>
              <w:t xml:space="preserve">Uitwisselen van </w:t>
            </w:r>
            <w:r w:rsidR="00FA1B8C" w:rsidRPr="008E1C08">
              <w:rPr>
                <w:sz w:val="18"/>
                <w:szCs w:val="18"/>
              </w:rPr>
              <w:t>ideeën</w:t>
            </w:r>
            <w:r w:rsidRPr="008E1C08">
              <w:rPr>
                <w:sz w:val="18"/>
                <w:szCs w:val="18"/>
              </w:rPr>
              <w:t xml:space="preserve"> vormgeven aan </w:t>
            </w:r>
            <w:r w:rsidR="00E56DB8">
              <w:rPr>
                <w:sz w:val="18"/>
                <w:szCs w:val="18"/>
              </w:rPr>
              <w:t xml:space="preserve">samen beslissen in </w:t>
            </w:r>
            <w:r w:rsidRPr="008E1C08">
              <w:rPr>
                <w:sz w:val="18"/>
                <w:szCs w:val="18"/>
              </w:rPr>
              <w:t xml:space="preserve">MDO, overdracht, casebesprekingen </w:t>
            </w:r>
            <w:proofErr w:type="spellStart"/>
            <w:r w:rsidRPr="008E1C08">
              <w:rPr>
                <w:sz w:val="18"/>
                <w:szCs w:val="18"/>
              </w:rPr>
              <w:t>etc</w:t>
            </w:r>
            <w:proofErr w:type="spellEnd"/>
          </w:p>
          <w:p w:rsidR="009C4A48" w:rsidRDefault="009C4A48" w:rsidP="009C4A48">
            <w:pPr>
              <w:rPr>
                <w:sz w:val="18"/>
                <w:szCs w:val="18"/>
              </w:rPr>
            </w:pPr>
          </w:p>
          <w:p w:rsidR="009C4A48" w:rsidRDefault="009C4A48" w:rsidP="009C4A48">
            <w:pPr>
              <w:rPr>
                <w:sz w:val="18"/>
                <w:szCs w:val="18"/>
              </w:rPr>
            </w:pPr>
          </w:p>
          <w:p w:rsidR="009C4A48" w:rsidRDefault="009C4A48" w:rsidP="009C4A48">
            <w:pPr>
              <w:rPr>
                <w:sz w:val="18"/>
                <w:szCs w:val="18"/>
              </w:rPr>
            </w:pPr>
          </w:p>
          <w:p w:rsidR="009C4A48" w:rsidRDefault="009C4A48" w:rsidP="009C4A48">
            <w:pPr>
              <w:rPr>
                <w:sz w:val="18"/>
                <w:szCs w:val="18"/>
              </w:rPr>
            </w:pPr>
          </w:p>
          <w:p w:rsidR="009C4A48" w:rsidRDefault="009C4A48" w:rsidP="009C4A48">
            <w:pPr>
              <w:rPr>
                <w:sz w:val="18"/>
                <w:szCs w:val="18"/>
              </w:rPr>
            </w:pPr>
          </w:p>
          <w:p w:rsidR="009C4A48" w:rsidRPr="009C4A48" w:rsidRDefault="009C4A48" w:rsidP="009C4A48">
            <w:pPr>
              <w:rPr>
                <w:sz w:val="18"/>
                <w:szCs w:val="18"/>
              </w:rPr>
            </w:pPr>
          </w:p>
        </w:tc>
      </w:tr>
      <w:tr w:rsidR="00C020CB" w:rsidRPr="008E1C08" w:rsidTr="00643A77">
        <w:tc>
          <w:tcPr>
            <w:tcW w:w="1418" w:type="dxa"/>
            <w:vMerge/>
            <w:shd w:val="clear" w:color="auto" w:fill="auto"/>
          </w:tcPr>
          <w:p w:rsidR="00C020CB" w:rsidRPr="008E1C08" w:rsidRDefault="00C020CB" w:rsidP="00BD254E">
            <w:pPr>
              <w:ind w:left="113" w:right="113"/>
              <w:rPr>
                <w:sz w:val="18"/>
                <w:szCs w:val="18"/>
              </w:rPr>
            </w:pPr>
          </w:p>
        </w:tc>
        <w:tc>
          <w:tcPr>
            <w:tcW w:w="879" w:type="dxa"/>
            <w:shd w:val="clear" w:color="auto" w:fill="FFFFFF" w:themeFill="background1"/>
          </w:tcPr>
          <w:p w:rsidR="00C020CB" w:rsidRPr="008E1C08" w:rsidRDefault="00C020CB" w:rsidP="00BD254E">
            <w:pPr>
              <w:rPr>
                <w:sz w:val="18"/>
                <w:szCs w:val="18"/>
              </w:rPr>
            </w:pPr>
            <w:r w:rsidRPr="008E1C08">
              <w:rPr>
                <w:sz w:val="18"/>
                <w:szCs w:val="18"/>
              </w:rPr>
              <w:t>15’</w:t>
            </w:r>
          </w:p>
        </w:tc>
        <w:tc>
          <w:tcPr>
            <w:tcW w:w="4194" w:type="dxa"/>
            <w:shd w:val="clear" w:color="auto" w:fill="FFFFFF" w:themeFill="background1"/>
          </w:tcPr>
          <w:p w:rsidR="00C020CB" w:rsidRPr="008E1C08" w:rsidRDefault="00C020CB" w:rsidP="00BD254E">
            <w:pPr>
              <w:rPr>
                <w:sz w:val="18"/>
                <w:szCs w:val="18"/>
              </w:rPr>
            </w:pPr>
            <w:r w:rsidRPr="008E1C08">
              <w:rPr>
                <w:sz w:val="18"/>
                <w:szCs w:val="18"/>
              </w:rPr>
              <w:t>Evalueren &amp; reflecteren</w:t>
            </w:r>
          </w:p>
          <w:p w:rsidR="00C020CB" w:rsidRPr="008E1C08" w:rsidRDefault="00C020CB" w:rsidP="00BD254E">
            <w:pPr>
              <w:rPr>
                <w:sz w:val="18"/>
                <w:szCs w:val="18"/>
              </w:rPr>
            </w:pPr>
          </w:p>
        </w:tc>
        <w:tc>
          <w:tcPr>
            <w:tcW w:w="2859" w:type="dxa"/>
            <w:shd w:val="clear" w:color="auto" w:fill="FFFFFF" w:themeFill="background1"/>
          </w:tcPr>
          <w:p w:rsidR="009C4A48" w:rsidRDefault="009C4A48" w:rsidP="00BD254E">
            <w:pPr>
              <w:rPr>
                <w:sz w:val="18"/>
                <w:szCs w:val="18"/>
              </w:rPr>
            </w:pPr>
            <w:r>
              <w:rPr>
                <w:sz w:val="18"/>
                <w:szCs w:val="18"/>
              </w:rPr>
              <w:t>Routekaart</w:t>
            </w:r>
            <w:r w:rsidR="00FA1B8C">
              <w:rPr>
                <w:sz w:val="18"/>
                <w:szCs w:val="18"/>
              </w:rPr>
              <w:t>:</w:t>
            </w:r>
            <w:r>
              <w:rPr>
                <w:sz w:val="18"/>
                <w:szCs w:val="18"/>
              </w:rPr>
              <w:t xml:space="preserve"> programma wordt doorlopen</w:t>
            </w:r>
          </w:p>
          <w:p w:rsidR="00C020CB" w:rsidRPr="008E1C08" w:rsidRDefault="009C4A48" w:rsidP="00BD254E">
            <w:pPr>
              <w:rPr>
                <w:sz w:val="18"/>
                <w:szCs w:val="18"/>
              </w:rPr>
            </w:pPr>
            <w:r>
              <w:rPr>
                <w:sz w:val="18"/>
                <w:szCs w:val="18"/>
              </w:rPr>
              <w:t>na afloop worden de deelnemers benadert voor evaluatie/kort interview</w:t>
            </w:r>
          </w:p>
        </w:tc>
        <w:tc>
          <w:tcPr>
            <w:tcW w:w="3718" w:type="dxa"/>
            <w:shd w:val="clear" w:color="auto" w:fill="FFFFFF" w:themeFill="background1"/>
          </w:tcPr>
          <w:p w:rsidR="009C4A48" w:rsidRDefault="009C4A48" w:rsidP="00C020CB">
            <w:pPr>
              <w:rPr>
                <w:sz w:val="18"/>
                <w:szCs w:val="18"/>
              </w:rPr>
            </w:pPr>
            <w:r>
              <w:rPr>
                <w:sz w:val="18"/>
                <w:szCs w:val="18"/>
              </w:rPr>
              <w:t>Inzicht in resultaat/impact van de workshop</w:t>
            </w:r>
          </w:p>
          <w:p w:rsidR="00C020CB" w:rsidRPr="008E1C08" w:rsidRDefault="00C020CB" w:rsidP="00C020CB">
            <w:pPr>
              <w:rPr>
                <w:sz w:val="18"/>
                <w:szCs w:val="18"/>
              </w:rPr>
            </w:pPr>
          </w:p>
        </w:tc>
      </w:tr>
    </w:tbl>
    <w:p w:rsidR="000E004B" w:rsidRDefault="000E004B" w:rsidP="00251EC2">
      <w:pPr>
        <w:shd w:val="clear" w:color="auto" w:fill="FFFFFF"/>
        <w:spacing w:after="150" w:line="288" w:lineRule="atLeast"/>
        <w:rPr>
          <w:rFonts w:ascii="Arial" w:eastAsia="Times New Roman" w:hAnsi="Arial" w:cs="Arial"/>
          <w:b/>
          <w:bCs/>
          <w:color w:val="343434"/>
          <w:sz w:val="18"/>
          <w:szCs w:val="18"/>
          <w:lang w:val="nl-NL"/>
        </w:rPr>
      </w:pPr>
    </w:p>
    <w:p w:rsidR="000E004B" w:rsidRDefault="000E004B" w:rsidP="00251EC2">
      <w:pPr>
        <w:shd w:val="clear" w:color="auto" w:fill="FFFFFF"/>
        <w:spacing w:after="150" w:line="288" w:lineRule="atLeast"/>
        <w:rPr>
          <w:rFonts w:ascii="Arial" w:eastAsia="Times New Roman" w:hAnsi="Arial" w:cs="Arial"/>
          <w:b/>
          <w:bCs/>
          <w:color w:val="343434"/>
          <w:sz w:val="18"/>
          <w:szCs w:val="18"/>
          <w:lang w:val="nl-NL"/>
        </w:rPr>
      </w:pPr>
    </w:p>
    <w:p w:rsidR="000E004B" w:rsidRDefault="000E004B" w:rsidP="00251EC2">
      <w:pPr>
        <w:shd w:val="clear" w:color="auto" w:fill="FFFFFF"/>
        <w:spacing w:after="150" w:line="288" w:lineRule="atLeast"/>
        <w:rPr>
          <w:rFonts w:ascii="Arial" w:eastAsia="Times New Roman" w:hAnsi="Arial" w:cs="Arial"/>
          <w:b/>
          <w:bCs/>
          <w:color w:val="343434"/>
          <w:sz w:val="18"/>
          <w:szCs w:val="18"/>
          <w:lang w:val="nl-NL"/>
        </w:rPr>
      </w:pPr>
    </w:p>
    <w:p w:rsidR="000E004B" w:rsidRDefault="000E004B" w:rsidP="00251EC2">
      <w:pPr>
        <w:shd w:val="clear" w:color="auto" w:fill="FFFFFF"/>
        <w:spacing w:after="150" w:line="288" w:lineRule="atLeast"/>
        <w:rPr>
          <w:rFonts w:ascii="Arial" w:eastAsia="Times New Roman" w:hAnsi="Arial" w:cs="Arial"/>
          <w:b/>
          <w:bCs/>
          <w:color w:val="343434"/>
          <w:sz w:val="18"/>
          <w:szCs w:val="18"/>
          <w:lang w:val="nl-NL"/>
        </w:rPr>
      </w:pPr>
    </w:p>
    <w:p w:rsidR="00D14241" w:rsidRPr="00D14241" w:rsidRDefault="00D14241" w:rsidP="00251EC2">
      <w:pPr>
        <w:pStyle w:val="Default"/>
        <w:rPr>
          <w:sz w:val="18"/>
          <w:szCs w:val="18"/>
          <w:lang w:val="nl-NL"/>
        </w:rPr>
      </w:pPr>
    </w:p>
    <w:sectPr w:rsidR="00D14241" w:rsidRPr="00D14241" w:rsidSect="00933C4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B4" w:rsidRDefault="006C6FB4" w:rsidP="006B7754">
      <w:pPr>
        <w:spacing w:after="0" w:line="240" w:lineRule="auto"/>
      </w:pPr>
      <w:r>
        <w:separator/>
      </w:r>
    </w:p>
  </w:endnote>
  <w:endnote w:type="continuationSeparator" w:id="0">
    <w:p w:rsidR="006C6FB4" w:rsidRDefault="006C6FB4" w:rsidP="006B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B4" w:rsidRDefault="006C6FB4" w:rsidP="006B7754">
      <w:pPr>
        <w:spacing w:after="0" w:line="240" w:lineRule="auto"/>
      </w:pPr>
      <w:r>
        <w:separator/>
      </w:r>
    </w:p>
  </w:footnote>
  <w:footnote w:type="continuationSeparator" w:id="0">
    <w:p w:rsidR="006C6FB4" w:rsidRDefault="006C6FB4" w:rsidP="006B7754">
      <w:pPr>
        <w:spacing w:after="0" w:line="240" w:lineRule="auto"/>
      </w:pPr>
      <w:r>
        <w:continuationSeparator/>
      </w:r>
    </w:p>
  </w:footnote>
  <w:footnote w:id="1">
    <w:p w:rsidR="00643A77" w:rsidRDefault="00643A77" w:rsidP="006B7754">
      <w:pPr>
        <w:pStyle w:val="Voetnoottekst"/>
      </w:pPr>
      <w:r>
        <w:rPr>
          <w:sz w:val="18"/>
          <w:szCs w:val="18"/>
        </w:rPr>
        <w:footnoteRef/>
      </w:r>
      <w:r>
        <w:rPr>
          <w:sz w:val="18"/>
          <w:szCs w:val="18"/>
        </w:rPr>
        <w:t xml:space="preserve"> </w:t>
      </w:r>
      <w:proofErr w:type="spellStart"/>
      <w:r>
        <w:rPr>
          <w:sz w:val="18"/>
          <w:szCs w:val="18"/>
        </w:rPr>
        <w:t>Patiëntenfederatie</w:t>
      </w:r>
      <w:proofErr w:type="spellEnd"/>
      <w:r>
        <w:rPr>
          <w:sz w:val="18"/>
          <w:szCs w:val="18"/>
        </w:rPr>
        <w:t xml:space="preserve"> Nederland samen de zorg beter maken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5343F8E"/>
    <w:multiLevelType w:val="hybridMultilevel"/>
    <w:tmpl w:val="CBF069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9D5CA9"/>
    <w:multiLevelType w:val="hybridMultilevel"/>
    <w:tmpl w:val="ED5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44E9"/>
    <w:multiLevelType w:val="hybridMultilevel"/>
    <w:tmpl w:val="BEC87E2C"/>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77C09"/>
    <w:multiLevelType w:val="hybridMultilevel"/>
    <w:tmpl w:val="922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207259"/>
    <w:multiLevelType w:val="hybridMultilevel"/>
    <w:tmpl w:val="1298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B10BC"/>
    <w:multiLevelType w:val="hybridMultilevel"/>
    <w:tmpl w:val="7380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A013B"/>
    <w:multiLevelType w:val="hybridMultilevel"/>
    <w:tmpl w:val="5576F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317"/>
    <w:multiLevelType w:val="hybridMultilevel"/>
    <w:tmpl w:val="AD8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306FE"/>
    <w:multiLevelType w:val="multilevel"/>
    <w:tmpl w:val="EE12C5BE"/>
    <w:lvl w:ilvl="0">
      <w:start w:val="1"/>
      <w:numFmt w:val="decimal"/>
      <w:lvlText w:val="%1"/>
      <w:lvlJc w:val="left"/>
      <w:pPr>
        <w:ind w:left="360" w:hanging="360"/>
      </w:pPr>
      <w:rPr>
        <w:rFonts w:cstheme="minorBidi" w:hint="default"/>
        <w:i w:val="0"/>
      </w:rPr>
    </w:lvl>
    <w:lvl w:ilvl="1">
      <w:start w:val="5"/>
      <w:numFmt w:val="decimal"/>
      <w:lvlText w:val="%1.%2"/>
      <w:lvlJc w:val="left"/>
      <w:pPr>
        <w:ind w:left="960" w:hanging="360"/>
      </w:pPr>
      <w:rPr>
        <w:rFonts w:cstheme="minorBidi" w:hint="default"/>
        <w:i w:val="0"/>
      </w:rPr>
    </w:lvl>
    <w:lvl w:ilvl="2">
      <w:start w:val="1"/>
      <w:numFmt w:val="decimal"/>
      <w:lvlText w:val="%1.%2.%3"/>
      <w:lvlJc w:val="left"/>
      <w:pPr>
        <w:ind w:left="1920" w:hanging="720"/>
      </w:pPr>
      <w:rPr>
        <w:rFonts w:cstheme="minorBidi" w:hint="default"/>
        <w:i w:val="0"/>
      </w:rPr>
    </w:lvl>
    <w:lvl w:ilvl="3">
      <w:start w:val="1"/>
      <w:numFmt w:val="decimal"/>
      <w:lvlText w:val="%1.%2.%3.%4"/>
      <w:lvlJc w:val="left"/>
      <w:pPr>
        <w:ind w:left="2520" w:hanging="720"/>
      </w:pPr>
      <w:rPr>
        <w:rFonts w:cstheme="minorBidi" w:hint="default"/>
        <w:i w:val="0"/>
      </w:rPr>
    </w:lvl>
    <w:lvl w:ilvl="4">
      <w:start w:val="1"/>
      <w:numFmt w:val="decimal"/>
      <w:lvlText w:val="%1.%2.%3.%4.%5"/>
      <w:lvlJc w:val="left"/>
      <w:pPr>
        <w:ind w:left="3480" w:hanging="1080"/>
      </w:pPr>
      <w:rPr>
        <w:rFonts w:cstheme="minorBidi" w:hint="default"/>
        <w:i w:val="0"/>
      </w:rPr>
    </w:lvl>
    <w:lvl w:ilvl="5">
      <w:start w:val="1"/>
      <w:numFmt w:val="decimal"/>
      <w:lvlText w:val="%1.%2.%3.%4.%5.%6"/>
      <w:lvlJc w:val="left"/>
      <w:pPr>
        <w:ind w:left="4080" w:hanging="1080"/>
      </w:pPr>
      <w:rPr>
        <w:rFonts w:cstheme="minorBidi" w:hint="default"/>
        <w:i w:val="0"/>
      </w:rPr>
    </w:lvl>
    <w:lvl w:ilvl="6">
      <w:start w:val="1"/>
      <w:numFmt w:val="decimal"/>
      <w:lvlText w:val="%1.%2.%3.%4.%5.%6.%7"/>
      <w:lvlJc w:val="left"/>
      <w:pPr>
        <w:ind w:left="5040" w:hanging="1440"/>
      </w:pPr>
      <w:rPr>
        <w:rFonts w:cstheme="minorBidi" w:hint="default"/>
        <w:i w:val="0"/>
      </w:rPr>
    </w:lvl>
    <w:lvl w:ilvl="7">
      <w:start w:val="1"/>
      <w:numFmt w:val="decimal"/>
      <w:lvlText w:val="%1.%2.%3.%4.%5.%6.%7.%8"/>
      <w:lvlJc w:val="left"/>
      <w:pPr>
        <w:ind w:left="5640" w:hanging="1440"/>
      </w:pPr>
      <w:rPr>
        <w:rFonts w:cstheme="minorBidi" w:hint="default"/>
        <w:i w:val="0"/>
      </w:rPr>
    </w:lvl>
    <w:lvl w:ilvl="8">
      <w:start w:val="1"/>
      <w:numFmt w:val="decimal"/>
      <w:lvlText w:val="%1.%2.%3.%4.%5.%6.%7.%8.%9"/>
      <w:lvlJc w:val="left"/>
      <w:pPr>
        <w:ind w:left="6240" w:hanging="1440"/>
      </w:pPr>
      <w:rPr>
        <w:rFonts w:cstheme="minorBidi" w:hint="default"/>
        <w:i w:val="0"/>
      </w:rPr>
    </w:lvl>
  </w:abstractNum>
  <w:abstractNum w:abstractNumId="12" w15:restartNumberingAfterBreak="0">
    <w:nsid w:val="311C3B3A"/>
    <w:multiLevelType w:val="hybridMultilevel"/>
    <w:tmpl w:val="D41CD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7B5C58"/>
    <w:multiLevelType w:val="hybridMultilevel"/>
    <w:tmpl w:val="AA6C77D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E1456"/>
    <w:multiLevelType w:val="hybridMultilevel"/>
    <w:tmpl w:val="CBF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4099"/>
    <w:multiLevelType w:val="hybridMultilevel"/>
    <w:tmpl w:val="1298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2325D"/>
    <w:multiLevelType w:val="hybridMultilevel"/>
    <w:tmpl w:val="8F2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1D1"/>
    <w:multiLevelType w:val="hybridMultilevel"/>
    <w:tmpl w:val="D06C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9" w15:restartNumberingAfterBreak="0">
    <w:nsid w:val="66FB0B5C"/>
    <w:multiLevelType w:val="hybridMultilevel"/>
    <w:tmpl w:val="D12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E5DD4"/>
    <w:multiLevelType w:val="hybridMultilevel"/>
    <w:tmpl w:val="BF4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533C1"/>
    <w:multiLevelType w:val="hybridMultilevel"/>
    <w:tmpl w:val="696E0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67D60"/>
    <w:multiLevelType w:val="hybridMultilevel"/>
    <w:tmpl w:val="216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93FE2"/>
    <w:multiLevelType w:val="hybridMultilevel"/>
    <w:tmpl w:val="650E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0"/>
  </w:num>
  <w:num w:numId="5">
    <w:abstractNumId w:val="9"/>
  </w:num>
  <w:num w:numId="6">
    <w:abstractNumId w:val="22"/>
  </w:num>
  <w:num w:numId="7">
    <w:abstractNumId w:val="23"/>
  </w:num>
  <w:num w:numId="8">
    <w:abstractNumId w:val="7"/>
  </w:num>
  <w:num w:numId="9">
    <w:abstractNumId w:val="14"/>
  </w:num>
  <w:num w:numId="10">
    <w:abstractNumId w:val="11"/>
  </w:num>
  <w:num w:numId="11">
    <w:abstractNumId w:val="17"/>
  </w:num>
  <w:num w:numId="12">
    <w:abstractNumId w:val="24"/>
  </w:num>
  <w:num w:numId="13">
    <w:abstractNumId w:val="6"/>
  </w:num>
  <w:num w:numId="14">
    <w:abstractNumId w:val="15"/>
  </w:num>
  <w:num w:numId="15">
    <w:abstractNumId w:val="10"/>
  </w:num>
  <w:num w:numId="16">
    <w:abstractNumId w:val="19"/>
  </w:num>
  <w:num w:numId="17">
    <w:abstractNumId w:val="20"/>
  </w:num>
  <w:num w:numId="18">
    <w:abstractNumId w:val="1"/>
  </w:num>
  <w:num w:numId="19">
    <w:abstractNumId w:val="3"/>
  </w:num>
  <w:num w:numId="20">
    <w:abstractNumId w:val="8"/>
  </w:num>
  <w:num w:numId="21">
    <w:abstractNumId w:val="21"/>
  </w:num>
  <w:num w:numId="22">
    <w:abstractNumId w:val="12"/>
  </w:num>
  <w:num w:numId="23">
    <w:abstractNumId w:val="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C2"/>
    <w:rsid w:val="0002165B"/>
    <w:rsid w:val="0007089B"/>
    <w:rsid w:val="000814B5"/>
    <w:rsid w:val="00095C9F"/>
    <w:rsid w:val="000E004B"/>
    <w:rsid w:val="001D67B7"/>
    <w:rsid w:val="00204D74"/>
    <w:rsid w:val="00225F94"/>
    <w:rsid w:val="002342F7"/>
    <w:rsid w:val="00246B67"/>
    <w:rsid w:val="00251EC2"/>
    <w:rsid w:val="002D30ED"/>
    <w:rsid w:val="00364430"/>
    <w:rsid w:val="0036735A"/>
    <w:rsid w:val="00390171"/>
    <w:rsid w:val="003B4D40"/>
    <w:rsid w:val="003D079D"/>
    <w:rsid w:val="00473A57"/>
    <w:rsid w:val="004E1A76"/>
    <w:rsid w:val="005952D2"/>
    <w:rsid w:val="005C23DB"/>
    <w:rsid w:val="005F10B0"/>
    <w:rsid w:val="00623121"/>
    <w:rsid w:val="00643A77"/>
    <w:rsid w:val="006635C9"/>
    <w:rsid w:val="006B64B4"/>
    <w:rsid w:val="006B7754"/>
    <w:rsid w:val="006C6FB4"/>
    <w:rsid w:val="0071253D"/>
    <w:rsid w:val="00722349"/>
    <w:rsid w:val="00757C64"/>
    <w:rsid w:val="007C2F73"/>
    <w:rsid w:val="008A7106"/>
    <w:rsid w:val="008B270B"/>
    <w:rsid w:val="008C302E"/>
    <w:rsid w:val="008E1C08"/>
    <w:rsid w:val="0090006B"/>
    <w:rsid w:val="00933C4A"/>
    <w:rsid w:val="009C4A48"/>
    <w:rsid w:val="009C7D8F"/>
    <w:rsid w:val="009D3C6D"/>
    <w:rsid w:val="009F2500"/>
    <w:rsid w:val="00A01851"/>
    <w:rsid w:val="00AE14C6"/>
    <w:rsid w:val="00B17EB7"/>
    <w:rsid w:val="00BD254E"/>
    <w:rsid w:val="00BD41A8"/>
    <w:rsid w:val="00BE2DEB"/>
    <w:rsid w:val="00C020CB"/>
    <w:rsid w:val="00C023AF"/>
    <w:rsid w:val="00C32736"/>
    <w:rsid w:val="00CE103A"/>
    <w:rsid w:val="00CF193E"/>
    <w:rsid w:val="00CF1ACE"/>
    <w:rsid w:val="00CF3931"/>
    <w:rsid w:val="00CF64B0"/>
    <w:rsid w:val="00D00D3B"/>
    <w:rsid w:val="00D14241"/>
    <w:rsid w:val="00DC64FF"/>
    <w:rsid w:val="00DD1BB9"/>
    <w:rsid w:val="00E5391D"/>
    <w:rsid w:val="00E56DB8"/>
    <w:rsid w:val="00E705E2"/>
    <w:rsid w:val="00E72F63"/>
    <w:rsid w:val="00F06C5B"/>
    <w:rsid w:val="00F713F5"/>
    <w:rsid w:val="00FA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1557C-15ED-46F1-8EFF-2683C94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51EC2"/>
    <w:rPr>
      <w:i/>
      <w:iCs/>
    </w:rPr>
  </w:style>
  <w:style w:type="character" w:styleId="Zwaar">
    <w:name w:val="Strong"/>
    <w:basedOn w:val="Standaardalinea-lettertype"/>
    <w:uiPriority w:val="22"/>
    <w:qFormat/>
    <w:rsid w:val="00251EC2"/>
    <w:rPr>
      <w:b/>
      <w:bCs/>
    </w:rPr>
  </w:style>
  <w:style w:type="paragraph" w:styleId="Normaalweb">
    <w:name w:val="Normal (Web)"/>
    <w:basedOn w:val="Standaard"/>
    <w:uiPriority w:val="99"/>
    <w:semiHidden/>
    <w:unhideWhenUsed/>
    <w:rsid w:val="00251EC2"/>
    <w:pPr>
      <w:spacing w:after="150" w:line="288" w:lineRule="atLeast"/>
    </w:pPr>
    <w:rPr>
      <w:rFonts w:ascii="Arial" w:eastAsia="Times New Roman" w:hAnsi="Arial" w:cs="Arial"/>
      <w:color w:val="343434"/>
      <w:sz w:val="24"/>
      <w:szCs w:val="24"/>
    </w:rPr>
  </w:style>
  <w:style w:type="paragraph" w:styleId="Ballontekst">
    <w:name w:val="Balloon Text"/>
    <w:basedOn w:val="Standaard"/>
    <w:link w:val="BallontekstChar"/>
    <w:uiPriority w:val="99"/>
    <w:semiHidden/>
    <w:unhideWhenUsed/>
    <w:rsid w:val="00251E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1EC2"/>
    <w:rPr>
      <w:rFonts w:ascii="Tahoma" w:hAnsi="Tahoma" w:cs="Tahoma"/>
      <w:sz w:val="16"/>
      <w:szCs w:val="16"/>
    </w:rPr>
  </w:style>
  <w:style w:type="paragraph" w:customStyle="1" w:styleId="Default">
    <w:name w:val="Default"/>
    <w:rsid w:val="00251EC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22349"/>
    <w:pPr>
      <w:ind w:left="720"/>
      <w:contextualSpacing/>
    </w:pPr>
  </w:style>
  <w:style w:type="table" w:styleId="Tabelraster">
    <w:name w:val="Table Grid"/>
    <w:basedOn w:val="Standaardtabel"/>
    <w:uiPriority w:val="59"/>
    <w:rsid w:val="00D00D3B"/>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C7D8F"/>
    <w:rPr>
      <w:sz w:val="16"/>
      <w:szCs w:val="16"/>
    </w:rPr>
  </w:style>
  <w:style w:type="paragraph" w:styleId="Tekstopmerking">
    <w:name w:val="annotation text"/>
    <w:basedOn w:val="Standaard"/>
    <w:link w:val="TekstopmerkingChar"/>
    <w:uiPriority w:val="99"/>
    <w:semiHidden/>
    <w:unhideWhenUsed/>
    <w:rsid w:val="009C7D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7D8F"/>
    <w:rPr>
      <w:sz w:val="20"/>
      <w:szCs w:val="20"/>
    </w:rPr>
  </w:style>
  <w:style w:type="paragraph" w:styleId="Onderwerpvanopmerking">
    <w:name w:val="annotation subject"/>
    <w:basedOn w:val="Tekstopmerking"/>
    <w:next w:val="Tekstopmerking"/>
    <w:link w:val="OnderwerpvanopmerkingChar"/>
    <w:uiPriority w:val="99"/>
    <w:semiHidden/>
    <w:unhideWhenUsed/>
    <w:rsid w:val="009C7D8F"/>
    <w:rPr>
      <w:b/>
      <w:bCs/>
    </w:rPr>
  </w:style>
  <w:style w:type="character" w:customStyle="1" w:styleId="OnderwerpvanopmerkingChar">
    <w:name w:val="Onderwerp van opmerking Char"/>
    <w:basedOn w:val="TekstopmerkingChar"/>
    <w:link w:val="Onderwerpvanopmerking"/>
    <w:uiPriority w:val="99"/>
    <w:semiHidden/>
    <w:rsid w:val="009C7D8F"/>
    <w:rPr>
      <w:b/>
      <w:bCs/>
      <w:sz w:val="20"/>
      <w:szCs w:val="20"/>
    </w:rPr>
  </w:style>
  <w:style w:type="paragraph" w:styleId="Voetnoottekst">
    <w:name w:val="footnote text"/>
    <w:basedOn w:val="Standaard"/>
    <w:link w:val="VoetnoottekstChar"/>
    <w:uiPriority w:val="99"/>
    <w:semiHidden/>
    <w:unhideWhenUsed/>
    <w:rsid w:val="006B7754"/>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6B7754"/>
    <w:rPr>
      <w:sz w:val="20"/>
      <w:szCs w:val="20"/>
      <w:lang w:val="nl-NL"/>
    </w:rPr>
  </w:style>
  <w:style w:type="paragraph" w:styleId="Plattetekst">
    <w:name w:val="Body Text"/>
    <w:basedOn w:val="Standaard"/>
    <w:link w:val="PlattetekstChar"/>
    <w:uiPriority w:val="99"/>
    <w:semiHidden/>
    <w:unhideWhenUsed/>
    <w:rsid w:val="006B7754"/>
    <w:pPr>
      <w:spacing w:after="120"/>
    </w:pPr>
    <w:rPr>
      <w:lang w:val="nl-NL"/>
    </w:rPr>
  </w:style>
  <w:style w:type="character" w:customStyle="1" w:styleId="PlattetekstChar">
    <w:name w:val="Platte tekst Char"/>
    <w:basedOn w:val="Standaardalinea-lettertype"/>
    <w:link w:val="Plattetekst"/>
    <w:uiPriority w:val="99"/>
    <w:semiHidden/>
    <w:rsid w:val="006B7754"/>
    <w:rPr>
      <w:lang w:val="nl-NL"/>
    </w:rPr>
  </w:style>
  <w:style w:type="character" w:styleId="Voetnootmarkering">
    <w:name w:val="footnote reference"/>
    <w:basedOn w:val="Standaardalinea-lettertype"/>
    <w:uiPriority w:val="99"/>
    <w:semiHidden/>
    <w:unhideWhenUsed/>
    <w:rsid w:val="006B7754"/>
    <w:rPr>
      <w:vertAlign w:val="superscript"/>
    </w:rPr>
  </w:style>
  <w:style w:type="paragraph" w:styleId="Geenafstand">
    <w:name w:val="No Spacing"/>
    <w:uiPriority w:val="1"/>
    <w:qFormat/>
    <w:rsid w:val="00CE103A"/>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87">
      <w:bodyDiv w:val="1"/>
      <w:marLeft w:val="0"/>
      <w:marRight w:val="0"/>
      <w:marTop w:val="0"/>
      <w:marBottom w:val="0"/>
      <w:divBdr>
        <w:top w:val="none" w:sz="0" w:space="0" w:color="auto"/>
        <w:left w:val="none" w:sz="0" w:space="0" w:color="auto"/>
        <w:bottom w:val="none" w:sz="0" w:space="0" w:color="auto"/>
        <w:right w:val="none" w:sz="0" w:space="0" w:color="auto"/>
      </w:divBdr>
      <w:divsChild>
        <w:div w:id="75786374">
          <w:marLeft w:val="0"/>
          <w:marRight w:val="0"/>
          <w:marTop w:val="0"/>
          <w:marBottom w:val="0"/>
          <w:divBdr>
            <w:top w:val="none" w:sz="0" w:space="0" w:color="auto"/>
            <w:left w:val="none" w:sz="0" w:space="0" w:color="auto"/>
            <w:bottom w:val="none" w:sz="0" w:space="0" w:color="auto"/>
            <w:right w:val="none" w:sz="0" w:space="0" w:color="auto"/>
          </w:divBdr>
          <w:divsChild>
            <w:div w:id="645934563">
              <w:marLeft w:val="0"/>
              <w:marRight w:val="0"/>
              <w:marTop w:val="0"/>
              <w:marBottom w:val="0"/>
              <w:divBdr>
                <w:top w:val="none" w:sz="0" w:space="0" w:color="auto"/>
                <w:left w:val="none" w:sz="0" w:space="0" w:color="auto"/>
                <w:bottom w:val="none" w:sz="0" w:space="0" w:color="auto"/>
                <w:right w:val="none" w:sz="0" w:space="0" w:color="auto"/>
              </w:divBdr>
              <w:divsChild>
                <w:div w:id="336659490">
                  <w:marLeft w:val="0"/>
                  <w:marRight w:val="0"/>
                  <w:marTop w:val="0"/>
                  <w:marBottom w:val="0"/>
                  <w:divBdr>
                    <w:top w:val="none" w:sz="0" w:space="0" w:color="auto"/>
                    <w:left w:val="none" w:sz="0" w:space="0" w:color="auto"/>
                    <w:bottom w:val="none" w:sz="0" w:space="0" w:color="auto"/>
                    <w:right w:val="none" w:sz="0" w:space="0" w:color="auto"/>
                  </w:divBdr>
                  <w:divsChild>
                    <w:div w:id="2073429633">
                      <w:marLeft w:val="0"/>
                      <w:marRight w:val="0"/>
                      <w:marTop w:val="0"/>
                      <w:marBottom w:val="0"/>
                      <w:divBdr>
                        <w:top w:val="none" w:sz="0" w:space="0" w:color="auto"/>
                        <w:left w:val="none" w:sz="0" w:space="0" w:color="auto"/>
                        <w:bottom w:val="none" w:sz="0" w:space="0" w:color="auto"/>
                        <w:right w:val="none" w:sz="0" w:space="0" w:color="auto"/>
                      </w:divBdr>
                      <w:divsChild>
                        <w:div w:id="521237592">
                          <w:marLeft w:val="525"/>
                          <w:marRight w:val="0"/>
                          <w:marTop w:val="0"/>
                          <w:marBottom w:val="0"/>
                          <w:divBdr>
                            <w:top w:val="none" w:sz="0" w:space="0" w:color="auto"/>
                            <w:left w:val="none" w:sz="0" w:space="0" w:color="auto"/>
                            <w:bottom w:val="none" w:sz="0" w:space="0" w:color="auto"/>
                            <w:right w:val="none" w:sz="0" w:space="0" w:color="auto"/>
                          </w:divBdr>
                          <w:divsChild>
                            <w:div w:id="595360874">
                              <w:marLeft w:val="0"/>
                              <w:marRight w:val="0"/>
                              <w:marTop w:val="0"/>
                              <w:marBottom w:val="0"/>
                              <w:divBdr>
                                <w:top w:val="none" w:sz="0" w:space="0" w:color="auto"/>
                                <w:left w:val="none" w:sz="0" w:space="0" w:color="auto"/>
                                <w:bottom w:val="none" w:sz="0" w:space="0" w:color="auto"/>
                                <w:right w:val="none" w:sz="0" w:space="0" w:color="auto"/>
                              </w:divBdr>
                              <w:divsChild>
                                <w:div w:id="4336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67309">
      <w:bodyDiv w:val="1"/>
      <w:marLeft w:val="0"/>
      <w:marRight w:val="0"/>
      <w:marTop w:val="0"/>
      <w:marBottom w:val="0"/>
      <w:divBdr>
        <w:top w:val="none" w:sz="0" w:space="0" w:color="auto"/>
        <w:left w:val="none" w:sz="0" w:space="0" w:color="auto"/>
        <w:bottom w:val="none" w:sz="0" w:space="0" w:color="auto"/>
        <w:right w:val="none" w:sz="0" w:space="0" w:color="auto"/>
      </w:divBdr>
    </w:div>
    <w:div w:id="1439636593">
      <w:bodyDiv w:val="1"/>
      <w:marLeft w:val="0"/>
      <w:marRight w:val="0"/>
      <w:marTop w:val="0"/>
      <w:marBottom w:val="0"/>
      <w:divBdr>
        <w:top w:val="none" w:sz="0" w:space="0" w:color="auto"/>
        <w:left w:val="none" w:sz="0" w:space="0" w:color="auto"/>
        <w:bottom w:val="none" w:sz="0" w:space="0" w:color="auto"/>
        <w:right w:val="none" w:sz="0" w:space="0" w:color="auto"/>
      </w:divBdr>
      <w:divsChild>
        <w:div w:id="160245328">
          <w:marLeft w:val="0"/>
          <w:marRight w:val="0"/>
          <w:marTop w:val="0"/>
          <w:marBottom w:val="0"/>
          <w:divBdr>
            <w:top w:val="none" w:sz="0" w:space="0" w:color="auto"/>
            <w:left w:val="none" w:sz="0" w:space="0" w:color="auto"/>
            <w:bottom w:val="none" w:sz="0" w:space="0" w:color="auto"/>
            <w:right w:val="none" w:sz="0" w:space="0" w:color="auto"/>
          </w:divBdr>
          <w:divsChild>
            <w:div w:id="929853848">
              <w:marLeft w:val="0"/>
              <w:marRight w:val="0"/>
              <w:marTop w:val="0"/>
              <w:marBottom w:val="0"/>
              <w:divBdr>
                <w:top w:val="none" w:sz="0" w:space="0" w:color="auto"/>
                <w:left w:val="none" w:sz="0" w:space="0" w:color="auto"/>
                <w:bottom w:val="none" w:sz="0" w:space="0" w:color="auto"/>
                <w:right w:val="none" w:sz="0" w:space="0" w:color="auto"/>
              </w:divBdr>
              <w:divsChild>
                <w:div w:id="1620138529">
                  <w:marLeft w:val="0"/>
                  <w:marRight w:val="0"/>
                  <w:marTop w:val="0"/>
                  <w:marBottom w:val="0"/>
                  <w:divBdr>
                    <w:top w:val="none" w:sz="0" w:space="0" w:color="auto"/>
                    <w:left w:val="none" w:sz="0" w:space="0" w:color="auto"/>
                    <w:bottom w:val="none" w:sz="0" w:space="0" w:color="auto"/>
                    <w:right w:val="none" w:sz="0" w:space="0" w:color="auto"/>
                  </w:divBdr>
                  <w:divsChild>
                    <w:div w:id="1563826143">
                      <w:marLeft w:val="0"/>
                      <w:marRight w:val="0"/>
                      <w:marTop w:val="0"/>
                      <w:marBottom w:val="0"/>
                      <w:divBdr>
                        <w:top w:val="none" w:sz="0" w:space="0" w:color="auto"/>
                        <w:left w:val="none" w:sz="0" w:space="0" w:color="auto"/>
                        <w:bottom w:val="none" w:sz="0" w:space="0" w:color="auto"/>
                        <w:right w:val="none" w:sz="0" w:space="0" w:color="auto"/>
                      </w:divBdr>
                      <w:divsChild>
                        <w:div w:id="504367184">
                          <w:marLeft w:val="525"/>
                          <w:marRight w:val="0"/>
                          <w:marTop w:val="0"/>
                          <w:marBottom w:val="0"/>
                          <w:divBdr>
                            <w:top w:val="none" w:sz="0" w:space="0" w:color="auto"/>
                            <w:left w:val="none" w:sz="0" w:space="0" w:color="auto"/>
                            <w:bottom w:val="none" w:sz="0" w:space="0" w:color="auto"/>
                            <w:right w:val="none" w:sz="0" w:space="0" w:color="auto"/>
                          </w:divBdr>
                          <w:divsChild>
                            <w:div w:id="1319966689">
                              <w:marLeft w:val="0"/>
                              <w:marRight w:val="0"/>
                              <w:marTop w:val="0"/>
                              <w:marBottom w:val="0"/>
                              <w:divBdr>
                                <w:top w:val="none" w:sz="0" w:space="0" w:color="auto"/>
                                <w:left w:val="none" w:sz="0" w:space="0" w:color="auto"/>
                                <w:bottom w:val="none" w:sz="0" w:space="0" w:color="auto"/>
                                <w:right w:val="none" w:sz="0" w:space="0" w:color="auto"/>
                              </w:divBdr>
                              <w:divsChild>
                                <w:div w:id="14323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CC98-D633-4022-9225-6035C8E8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9776</Characters>
  <Application>Microsoft Office Word</Application>
  <DocSecurity>4</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de Waard</dc:creator>
  <cp:lastModifiedBy>H.J. van den Hengel</cp:lastModifiedBy>
  <cp:revision>2</cp:revision>
  <dcterms:created xsi:type="dcterms:W3CDTF">2021-07-06T11:07:00Z</dcterms:created>
  <dcterms:modified xsi:type="dcterms:W3CDTF">2021-07-06T11:07:00Z</dcterms:modified>
</cp:coreProperties>
</file>